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1" w:rsidRPr="00773B21" w:rsidRDefault="00691081" w:rsidP="00691081">
      <w:pPr>
        <w:jc w:val="center"/>
        <w:rPr>
          <w:b/>
          <w:sz w:val="32"/>
          <w:szCs w:val="32"/>
          <w:u w:val="single"/>
        </w:rPr>
      </w:pPr>
      <w:r w:rsidRPr="00773B21">
        <w:rPr>
          <w:b/>
          <w:sz w:val="32"/>
          <w:szCs w:val="32"/>
          <w:u w:val="single"/>
        </w:rPr>
        <w:t>Početní operace s mocninami s přirozeným exponentem</w:t>
      </w:r>
    </w:p>
    <w:p w:rsidR="00691081" w:rsidRPr="00773B21" w:rsidRDefault="00691081" w:rsidP="00691081">
      <w:pPr>
        <w:rPr>
          <w:b/>
          <w:sz w:val="28"/>
          <w:szCs w:val="28"/>
        </w:rPr>
      </w:pPr>
      <w:proofErr w:type="gramStart"/>
      <w:r w:rsidRPr="00773B21">
        <w:rPr>
          <w:b/>
          <w:sz w:val="28"/>
          <w:szCs w:val="28"/>
        </w:rPr>
        <w:t>1.</w:t>
      </w:r>
      <w:r w:rsidRPr="00691081">
        <w:rPr>
          <w:b/>
          <w:sz w:val="28"/>
          <w:szCs w:val="28"/>
          <w:u w:val="single"/>
        </w:rPr>
        <w:t>Sčítání</w:t>
      </w:r>
      <w:proofErr w:type="gramEnd"/>
      <w:r w:rsidRPr="00691081">
        <w:rPr>
          <w:b/>
          <w:sz w:val="28"/>
          <w:szCs w:val="28"/>
          <w:u w:val="single"/>
        </w:rPr>
        <w:t xml:space="preserve"> a odčítání stejných mocnin</w:t>
      </w:r>
      <w:r>
        <w:rPr>
          <w:b/>
          <w:sz w:val="28"/>
          <w:szCs w:val="28"/>
        </w:rPr>
        <w:t xml:space="preserve"> (stejného základu i stejného exponentu)</w:t>
      </w:r>
    </w:p>
    <w:p w:rsidR="00691081" w:rsidRPr="00773B21" w:rsidRDefault="00691081" w:rsidP="0069108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proofErr w:type="gramStart"/>
      <w:r w:rsidRPr="00773B21">
        <w:rPr>
          <w:b/>
          <w:sz w:val="28"/>
          <w:szCs w:val="28"/>
        </w:rPr>
        <w:t xml:space="preserve">a . </w:t>
      </w:r>
      <w:proofErr w:type="spellStart"/>
      <w:r w:rsidRPr="00B138F9">
        <w:rPr>
          <w:b/>
          <w:color w:val="C45911" w:themeColor="accent2" w:themeShade="BF"/>
          <w:sz w:val="28"/>
          <w:szCs w:val="28"/>
        </w:rPr>
        <w:t>x</w:t>
      </w:r>
      <w:r w:rsidRPr="00B138F9">
        <w:rPr>
          <w:b/>
          <w:color w:val="C45911" w:themeColor="accent2" w:themeShade="BF"/>
          <w:sz w:val="28"/>
          <w:szCs w:val="28"/>
          <w:vertAlign w:val="superscript"/>
        </w:rPr>
        <w:t>y</w:t>
      </w:r>
      <w:proofErr w:type="spellEnd"/>
      <w:proofErr w:type="gramEnd"/>
      <w:r w:rsidRPr="00B138F9">
        <w:rPr>
          <w:b/>
          <w:color w:val="C45911" w:themeColor="accent2" w:themeShade="BF"/>
          <w:sz w:val="28"/>
          <w:szCs w:val="28"/>
        </w:rPr>
        <w:t xml:space="preserve"> </w:t>
      </w:r>
      <w:r w:rsidRPr="00773B21">
        <w:rPr>
          <w:b/>
          <w:sz w:val="28"/>
          <w:szCs w:val="28"/>
        </w:rPr>
        <w:t xml:space="preserve"> +  b . </w:t>
      </w:r>
      <w:proofErr w:type="spellStart"/>
      <w:r w:rsidRPr="00B138F9">
        <w:rPr>
          <w:b/>
          <w:color w:val="C45911" w:themeColor="accent2" w:themeShade="BF"/>
          <w:sz w:val="28"/>
          <w:szCs w:val="28"/>
        </w:rPr>
        <w:t>x</w:t>
      </w:r>
      <w:r w:rsidRPr="00B138F9">
        <w:rPr>
          <w:b/>
          <w:color w:val="C45911" w:themeColor="accent2" w:themeShade="BF"/>
          <w:sz w:val="28"/>
          <w:szCs w:val="28"/>
          <w:vertAlign w:val="superscript"/>
        </w:rPr>
        <w:t>y</w:t>
      </w:r>
      <w:proofErr w:type="spellEnd"/>
      <w:r w:rsidRPr="00773B21">
        <w:rPr>
          <w:b/>
          <w:sz w:val="28"/>
          <w:szCs w:val="28"/>
        </w:rPr>
        <w:t xml:space="preserve">  =  (a + b) . </w:t>
      </w:r>
      <w:proofErr w:type="spellStart"/>
      <w:r w:rsidRPr="00B138F9">
        <w:rPr>
          <w:b/>
          <w:color w:val="C45911" w:themeColor="accent2" w:themeShade="BF"/>
          <w:sz w:val="28"/>
          <w:szCs w:val="28"/>
        </w:rPr>
        <w:t>x</w:t>
      </w:r>
      <w:r w:rsidRPr="00B138F9">
        <w:rPr>
          <w:b/>
          <w:color w:val="C45911" w:themeColor="accent2" w:themeShade="BF"/>
          <w:sz w:val="28"/>
          <w:szCs w:val="28"/>
          <w:vertAlign w:val="superscript"/>
        </w:rPr>
        <w:t>y</w:t>
      </w:r>
      <w:proofErr w:type="spellEnd"/>
      <w:r w:rsidRPr="00773B21">
        <w:rPr>
          <w:b/>
          <w:sz w:val="28"/>
          <w:szCs w:val="28"/>
        </w:rPr>
        <w:t xml:space="preserve">   </w:t>
      </w:r>
      <w:r w:rsidRPr="00773B21">
        <w:rPr>
          <w:b/>
          <w:sz w:val="28"/>
          <w:szCs w:val="28"/>
        </w:rPr>
        <w:tab/>
      </w:r>
      <w:r w:rsidRPr="00773B21">
        <w:rPr>
          <w:b/>
          <w:sz w:val="28"/>
          <w:szCs w:val="28"/>
        </w:rPr>
        <w:tab/>
      </w:r>
      <w:r w:rsidRPr="00773B21">
        <w:rPr>
          <w:b/>
          <w:sz w:val="28"/>
          <w:szCs w:val="28"/>
        </w:rPr>
        <w:tab/>
        <w:t xml:space="preserve">a . </w:t>
      </w:r>
      <w:proofErr w:type="spellStart"/>
      <w:r w:rsidRPr="00B138F9">
        <w:rPr>
          <w:b/>
          <w:color w:val="C45911" w:themeColor="accent2" w:themeShade="BF"/>
          <w:sz w:val="28"/>
          <w:szCs w:val="28"/>
        </w:rPr>
        <w:t>x</w:t>
      </w:r>
      <w:r w:rsidRPr="00B138F9">
        <w:rPr>
          <w:b/>
          <w:color w:val="C45911" w:themeColor="accent2" w:themeShade="BF"/>
          <w:sz w:val="28"/>
          <w:szCs w:val="28"/>
          <w:vertAlign w:val="superscript"/>
        </w:rPr>
        <w:t>y</w:t>
      </w:r>
      <w:proofErr w:type="spellEnd"/>
      <w:r w:rsidRPr="00773B21">
        <w:rPr>
          <w:b/>
          <w:sz w:val="28"/>
          <w:szCs w:val="28"/>
        </w:rPr>
        <w:t xml:space="preserve">  -  b . </w:t>
      </w:r>
      <w:proofErr w:type="spellStart"/>
      <w:r w:rsidRPr="00B138F9">
        <w:rPr>
          <w:b/>
          <w:color w:val="C45911" w:themeColor="accent2" w:themeShade="BF"/>
          <w:sz w:val="28"/>
          <w:szCs w:val="28"/>
        </w:rPr>
        <w:t>x</w:t>
      </w:r>
      <w:r w:rsidRPr="00B138F9">
        <w:rPr>
          <w:b/>
          <w:color w:val="C45911" w:themeColor="accent2" w:themeShade="BF"/>
          <w:sz w:val="28"/>
          <w:szCs w:val="28"/>
          <w:vertAlign w:val="superscript"/>
        </w:rPr>
        <w:t>y</w:t>
      </w:r>
      <w:proofErr w:type="spellEnd"/>
      <w:r w:rsidRPr="00B138F9">
        <w:rPr>
          <w:b/>
          <w:color w:val="C45911" w:themeColor="accent2" w:themeShade="BF"/>
          <w:sz w:val="28"/>
          <w:szCs w:val="28"/>
        </w:rPr>
        <w:t xml:space="preserve"> </w:t>
      </w:r>
      <w:r w:rsidRPr="00773B21">
        <w:rPr>
          <w:b/>
          <w:sz w:val="28"/>
          <w:szCs w:val="28"/>
        </w:rPr>
        <w:t xml:space="preserve"> =  (a - b) . </w:t>
      </w:r>
      <w:proofErr w:type="spellStart"/>
      <w:r w:rsidRPr="00B138F9">
        <w:rPr>
          <w:b/>
          <w:color w:val="C45911" w:themeColor="accent2" w:themeShade="BF"/>
          <w:sz w:val="28"/>
          <w:szCs w:val="28"/>
        </w:rPr>
        <w:t>x</w:t>
      </w:r>
      <w:r w:rsidRPr="00B138F9">
        <w:rPr>
          <w:b/>
          <w:color w:val="C45911" w:themeColor="accent2" w:themeShade="BF"/>
          <w:sz w:val="28"/>
          <w:szCs w:val="28"/>
          <w:vertAlign w:val="superscript"/>
        </w:rPr>
        <w:t>y</w:t>
      </w:r>
      <w:proofErr w:type="spellEnd"/>
    </w:p>
    <w:p w:rsidR="00B138F9" w:rsidRPr="00B138F9" w:rsidRDefault="00B138F9" w:rsidP="00691081">
      <w:pPr>
        <w:rPr>
          <w:sz w:val="16"/>
          <w:szCs w:val="16"/>
        </w:rPr>
      </w:pPr>
    </w:p>
    <w:p w:rsidR="00691081" w:rsidRPr="00B138F9" w:rsidRDefault="00691081" w:rsidP="00691081">
      <w:pPr>
        <w:rPr>
          <w:b/>
          <w:color w:val="0070C0"/>
        </w:rPr>
      </w:pPr>
      <w:r w:rsidRPr="00B138F9">
        <w:rPr>
          <w:b/>
          <w:color w:val="0070C0"/>
          <w:u w:val="single"/>
        </w:rPr>
        <w:t>Úkol:</w:t>
      </w:r>
      <w:r w:rsidRPr="00B138F9">
        <w:rPr>
          <w:b/>
          <w:color w:val="0070C0"/>
        </w:rPr>
        <w:t xml:space="preserve"> Vypočítej.   3.5</w:t>
      </w:r>
      <w:r w:rsidRPr="00B138F9">
        <w:rPr>
          <w:b/>
          <w:color w:val="0070C0"/>
          <w:vertAlign w:val="superscript"/>
        </w:rPr>
        <w:t>4</w:t>
      </w:r>
      <w:r w:rsidRPr="00B138F9">
        <w:rPr>
          <w:b/>
          <w:color w:val="0070C0"/>
        </w:rPr>
        <w:t xml:space="preserve"> + 4.5</w:t>
      </w:r>
      <w:r w:rsidRPr="00B138F9">
        <w:rPr>
          <w:b/>
          <w:color w:val="0070C0"/>
          <w:vertAlign w:val="superscript"/>
        </w:rPr>
        <w:t>4</w:t>
      </w:r>
      <w:r w:rsidRPr="00B138F9">
        <w:rPr>
          <w:b/>
          <w:color w:val="0070C0"/>
        </w:rPr>
        <w:t xml:space="preserve"> – 7.5</w:t>
      </w:r>
      <w:r w:rsidRPr="00B138F9">
        <w:rPr>
          <w:b/>
          <w:color w:val="0070C0"/>
          <w:vertAlign w:val="superscript"/>
        </w:rPr>
        <w:t>4</w:t>
      </w:r>
      <w:r w:rsidRPr="00B138F9">
        <w:rPr>
          <w:b/>
          <w:color w:val="0070C0"/>
        </w:rPr>
        <w:t xml:space="preserve"> + 5</w:t>
      </w:r>
      <w:r w:rsidRPr="00B138F9">
        <w:rPr>
          <w:b/>
          <w:color w:val="0070C0"/>
          <w:vertAlign w:val="superscript"/>
        </w:rPr>
        <w:t>4</w:t>
      </w:r>
      <w:r w:rsidRPr="00B138F9">
        <w:rPr>
          <w:b/>
          <w:color w:val="0070C0"/>
        </w:rPr>
        <w:t xml:space="preserve"> =</w:t>
      </w:r>
    </w:p>
    <w:p w:rsidR="00691081" w:rsidRPr="00B138F9" w:rsidRDefault="00691081" w:rsidP="00691081">
      <w:pPr>
        <w:rPr>
          <w:color w:val="0070C0"/>
        </w:rPr>
      </w:pPr>
      <w:r w:rsidRPr="00B138F9">
        <w:rPr>
          <w:color w:val="0070C0"/>
          <w:u w:val="single"/>
        </w:rPr>
        <w:t>Zdlouhavý způsob</w:t>
      </w:r>
      <w:r w:rsidRPr="00B138F9">
        <w:rPr>
          <w:color w:val="0070C0"/>
        </w:rPr>
        <w:t xml:space="preserve">: </w:t>
      </w:r>
      <w:r w:rsidRPr="00B138F9">
        <w:rPr>
          <w:color w:val="0070C0"/>
        </w:rPr>
        <w:t>3.5</w:t>
      </w:r>
      <w:r w:rsidRPr="00B138F9">
        <w:rPr>
          <w:color w:val="0070C0"/>
          <w:vertAlign w:val="superscript"/>
        </w:rPr>
        <w:t>4</w:t>
      </w:r>
      <w:r w:rsidRPr="00B138F9">
        <w:rPr>
          <w:color w:val="0070C0"/>
        </w:rPr>
        <w:t xml:space="preserve"> + 4.5</w:t>
      </w:r>
      <w:r w:rsidRPr="00B138F9">
        <w:rPr>
          <w:color w:val="0070C0"/>
          <w:vertAlign w:val="superscript"/>
        </w:rPr>
        <w:t>4</w:t>
      </w:r>
      <w:r w:rsidRPr="00B138F9">
        <w:rPr>
          <w:color w:val="0070C0"/>
        </w:rPr>
        <w:t xml:space="preserve"> – 7.5</w:t>
      </w:r>
      <w:r w:rsidRPr="00B138F9">
        <w:rPr>
          <w:color w:val="0070C0"/>
          <w:vertAlign w:val="superscript"/>
        </w:rPr>
        <w:t>4</w:t>
      </w:r>
      <w:r w:rsidRPr="00B138F9">
        <w:rPr>
          <w:color w:val="0070C0"/>
        </w:rPr>
        <w:t xml:space="preserve"> + </w:t>
      </w:r>
      <w:proofErr w:type="gramStart"/>
      <w:r w:rsidRPr="00B138F9">
        <w:rPr>
          <w:color w:val="0070C0"/>
        </w:rPr>
        <w:t>5</w:t>
      </w:r>
      <w:r w:rsidRPr="00B138F9">
        <w:rPr>
          <w:color w:val="0070C0"/>
          <w:vertAlign w:val="superscript"/>
        </w:rPr>
        <w:t>4</w:t>
      </w:r>
      <w:r w:rsidRPr="00B138F9">
        <w:rPr>
          <w:color w:val="0070C0"/>
        </w:rPr>
        <w:t xml:space="preserve"> =</w:t>
      </w:r>
      <w:r w:rsidRPr="00B138F9">
        <w:rPr>
          <w:color w:val="0070C0"/>
        </w:rPr>
        <w:t xml:space="preserve"> 3 . 625</w:t>
      </w:r>
      <w:proofErr w:type="gramEnd"/>
      <w:r w:rsidRPr="00B138F9">
        <w:rPr>
          <w:color w:val="0070C0"/>
        </w:rPr>
        <w:t xml:space="preserve"> + 4 . 625 – 7 . 625 + 625 = 1875 + 2500 – 4375 + 625 = 625</w:t>
      </w:r>
    </w:p>
    <w:p w:rsidR="00691081" w:rsidRPr="00B138F9" w:rsidRDefault="00691081" w:rsidP="00691081">
      <w:pPr>
        <w:rPr>
          <w:color w:val="0070C0"/>
        </w:rPr>
      </w:pPr>
      <w:r w:rsidRPr="00B138F9">
        <w:rPr>
          <w:color w:val="0070C0"/>
          <w:u w:val="single"/>
        </w:rPr>
        <w:t>Krátký způsob</w:t>
      </w:r>
      <w:r w:rsidRPr="00B138F9">
        <w:rPr>
          <w:color w:val="0070C0"/>
        </w:rPr>
        <w:t>: V příkladu se vyskytují stejné mocniny 5</w:t>
      </w:r>
      <w:r w:rsidRPr="00B138F9">
        <w:rPr>
          <w:color w:val="0070C0"/>
          <w:vertAlign w:val="superscript"/>
        </w:rPr>
        <w:t>4</w:t>
      </w:r>
      <w:r w:rsidRPr="00B138F9">
        <w:rPr>
          <w:color w:val="0070C0"/>
        </w:rPr>
        <w:t>, využijeme sčítání</w:t>
      </w:r>
      <w:r w:rsidR="00B138F9">
        <w:rPr>
          <w:color w:val="0070C0"/>
        </w:rPr>
        <w:t>, odčítání</w:t>
      </w:r>
      <w:r w:rsidRPr="00B138F9">
        <w:rPr>
          <w:color w:val="0070C0"/>
        </w:rPr>
        <w:t xml:space="preserve"> stejných mocnin.</w:t>
      </w:r>
    </w:p>
    <w:p w:rsidR="00691081" w:rsidRPr="00B138F9" w:rsidRDefault="00B138F9" w:rsidP="00691081">
      <w:pPr>
        <w:rPr>
          <w:color w:val="0070C0"/>
        </w:rPr>
      </w:pPr>
      <w:r w:rsidRPr="00B138F9">
        <w:rPr>
          <w:color w:val="0070C0"/>
        </w:rPr>
        <w:t xml:space="preserve">                            </w:t>
      </w:r>
      <w:r w:rsidRPr="00B138F9">
        <w:rPr>
          <w:color w:val="0070C0"/>
        </w:rPr>
        <w:t>3.</w:t>
      </w:r>
      <w:r w:rsidRPr="00B138F9">
        <w:rPr>
          <w:color w:val="C45911" w:themeColor="accent2" w:themeShade="BF"/>
        </w:rPr>
        <w:t>5</w:t>
      </w:r>
      <w:r w:rsidRPr="00B138F9">
        <w:rPr>
          <w:color w:val="C45911" w:themeColor="accent2" w:themeShade="BF"/>
          <w:vertAlign w:val="superscript"/>
        </w:rPr>
        <w:t>4</w:t>
      </w:r>
      <w:r w:rsidRPr="00B138F9">
        <w:rPr>
          <w:color w:val="0070C0"/>
        </w:rPr>
        <w:t xml:space="preserve"> + 4.</w:t>
      </w:r>
      <w:r w:rsidRPr="00B138F9">
        <w:rPr>
          <w:color w:val="C45911" w:themeColor="accent2" w:themeShade="BF"/>
        </w:rPr>
        <w:t>5</w:t>
      </w:r>
      <w:r w:rsidRPr="00B138F9">
        <w:rPr>
          <w:color w:val="C45911" w:themeColor="accent2" w:themeShade="BF"/>
          <w:vertAlign w:val="superscript"/>
        </w:rPr>
        <w:t>4</w:t>
      </w:r>
      <w:r w:rsidRPr="00B138F9">
        <w:rPr>
          <w:color w:val="0070C0"/>
        </w:rPr>
        <w:t xml:space="preserve"> – 7.</w:t>
      </w:r>
      <w:r w:rsidRPr="00B138F9">
        <w:rPr>
          <w:color w:val="C45911" w:themeColor="accent2" w:themeShade="BF"/>
        </w:rPr>
        <w:t>5</w:t>
      </w:r>
      <w:r w:rsidRPr="00B138F9">
        <w:rPr>
          <w:color w:val="C45911" w:themeColor="accent2" w:themeShade="BF"/>
          <w:vertAlign w:val="superscript"/>
        </w:rPr>
        <w:t>4</w:t>
      </w:r>
      <w:r w:rsidRPr="00B138F9">
        <w:rPr>
          <w:color w:val="0070C0"/>
        </w:rPr>
        <w:t xml:space="preserve"> + </w:t>
      </w:r>
      <w:r w:rsidRPr="00B138F9">
        <w:rPr>
          <w:color w:val="C45911" w:themeColor="accent2" w:themeShade="BF"/>
        </w:rPr>
        <w:t>5</w:t>
      </w:r>
      <w:r w:rsidRPr="00B138F9">
        <w:rPr>
          <w:color w:val="C45911" w:themeColor="accent2" w:themeShade="BF"/>
          <w:vertAlign w:val="superscript"/>
        </w:rPr>
        <w:t>4</w:t>
      </w:r>
      <w:r w:rsidRPr="00B138F9">
        <w:rPr>
          <w:color w:val="0070C0"/>
        </w:rPr>
        <w:t xml:space="preserve"> = (3 + 4 – 7 + 1) . </w:t>
      </w:r>
      <w:proofErr w:type="gramStart"/>
      <w:r w:rsidRPr="00B138F9">
        <w:rPr>
          <w:color w:val="0070C0"/>
        </w:rPr>
        <w:t>5</w:t>
      </w:r>
      <w:r w:rsidRPr="00B138F9">
        <w:rPr>
          <w:color w:val="0070C0"/>
          <w:vertAlign w:val="superscript"/>
        </w:rPr>
        <w:t>4</w:t>
      </w:r>
      <w:r w:rsidRPr="00B138F9">
        <w:rPr>
          <w:color w:val="0070C0"/>
        </w:rPr>
        <w:t xml:space="preserve"> = (1) . 5</w:t>
      </w:r>
      <w:r w:rsidRPr="00B138F9">
        <w:rPr>
          <w:color w:val="0070C0"/>
          <w:vertAlign w:val="superscript"/>
        </w:rPr>
        <w:t>4</w:t>
      </w:r>
      <w:proofErr w:type="gramEnd"/>
      <w:r w:rsidRPr="00B138F9">
        <w:rPr>
          <w:color w:val="0070C0"/>
        </w:rPr>
        <w:t xml:space="preserve"> = 625</w:t>
      </w:r>
    </w:p>
    <w:p w:rsidR="00691081" w:rsidRDefault="00691081" w:rsidP="00691081">
      <w:r w:rsidRPr="00B138F9">
        <w:rPr>
          <w:b/>
        </w:rPr>
        <w:t xml:space="preserve">Př. </w:t>
      </w:r>
      <w:r w:rsidRPr="00B138F9">
        <w:rPr>
          <w:b/>
        </w:rPr>
        <w:t>Sčítej, odčítej stejné mocniny.</w:t>
      </w:r>
      <w:r>
        <w:t xml:space="preserve"> (Zakroužkuj stejné mocniny jednou barvou.)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18 . 5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– 21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+ 14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+ 2.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=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b) - 51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+ 8 . 51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+ 51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11  – 8,2 . 51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– </w:t>
      </w:r>
      <w:proofErr w:type="gramStart"/>
      <w:r>
        <w:rPr>
          <w:sz w:val="28"/>
          <w:szCs w:val="28"/>
        </w:rPr>
        <w:t>51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 4 =</w:t>
      </w:r>
      <w:proofErr w:type="gramEnd"/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2,4 . 3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– 0,4 .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+ 0,6 . 54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+ 54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 . 54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- 8. 54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  54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d) -</w:t>
      </w:r>
      <w:proofErr w:type="gramStart"/>
      <w:r>
        <w:rPr>
          <w:sz w:val="28"/>
          <w:szCs w:val="28"/>
        </w:rPr>
        <w:t>1,8 . 8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+ 7,2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- 8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+ 100 . 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+ 1,1 . 5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proofErr w:type="gramStart"/>
      <w:r>
        <w:rPr>
          <w:sz w:val="28"/>
          <w:szCs w:val="28"/>
        </w:rPr>
        <w:t>10,2 . 3</w:t>
      </w:r>
      <w:r>
        <w:rPr>
          <w:sz w:val="28"/>
          <w:szCs w:val="28"/>
          <w:vertAlign w:val="superscript"/>
        </w:rPr>
        <w:t>7</w:t>
      </w:r>
      <w:proofErr w:type="gramEnd"/>
      <w:r>
        <w:rPr>
          <w:sz w:val="28"/>
          <w:szCs w:val="28"/>
        </w:rPr>
        <w:t xml:space="preserve"> + 1,4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+ 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3,1  – 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6 + 1,5 .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+  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=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f) -</w:t>
      </w:r>
      <w:proofErr w:type="gramStart"/>
      <w:r>
        <w:rPr>
          <w:sz w:val="28"/>
          <w:szCs w:val="28"/>
        </w:rPr>
        <w:t>5,8 . 7</w:t>
      </w:r>
      <w:r>
        <w:rPr>
          <w:sz w:val="28"/>
          <w:szCs w:val="28"/>
          <w:vertAlign w:val="superscript"/>
        </w:rPr>
        <w:t>9</w:t>
      </w:r>
      <w:proofErr w:type="gramEnd"/>
      <w:r>
        <w:rPr>
          <w:sz w:val="28"/>
          <w:szCs w:val="28"/>
        </w:rPr>
        <w:t xml:space="preserve"> –  1,8 . 7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+ 2,3 . 7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 +  3,6 . 7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+ 2,2 . 7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 =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g) - 32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4,5 . 32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+  58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- 58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+ 8 . 58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8 . 52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- 10,5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- 6,5 . 32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proofErr w:type="gramStart"/>
      <w:r>
        <w:rPr>
          <w:sz w:val="28"/>
          <w:szCs w:val="28"/>
        </w:rPr>
        <w:t>10,3 . 3</w:t>
      </w:r>
      <w:r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 xml:space="preserve"> + 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. 1,4 - 3,1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– 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 5 .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 . 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-0,8 . 3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–  3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=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i) 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 </w:t>
      </w:r>
      <w:r w:rsidRPr="00BD347E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676263396" r:id="rId5"/>
        </w:object>
      </w:r>
      <w:r>
        <w:rPr>
          <w:sz w:val="28"/>
          <w:szCs w:val="28"/>
        </w:rPr>
        <w:t xml:space="preserve"> .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BD347E">
        <w:rPr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6" o:title=""/>
          </v:shape>
          <o:OLEObject Type="Embed" ProgID="Equation.3" ShapeID="_x0000_i1026" DrawAspect="Content" ObjectID="_1676263397" r:id="rId7"/>
        </w:object>
      </w:r>
      <w:r>
        <w:rPr>
          <w:sz w:val="28"/>
          <w:szCs w:val="28"/>
        </w:rPr>
        <w:t xml:space="preserve"> .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=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j)  </w:t>
      </w:r>
      <w:r w:rsidRPr="00BD347E">
        <w:rPr>
          <w:position w:val="-24"/>
          <w:sz w:val="28"/>
          <w:szCs w:val="28"/>
        </w:rPr>
        <w:object w:dxaOrig="400" w:dyaOrig="620">
          <v:shape id="_x0000_i1027" type="#_x0000_t75" style="width:20.25pt;height:30.75pt" o:ole="">
            <v:imagedata r:id="rId8" o:title=""/>
          </v:shape>
          <o:OLEObject Type="Embed" ProgID="Equation.3" ShapeID="_x0000_i1027" DrawAspect="Content" ObjectID="_1676263398" r:id="rId9"/>
        </w:object>
      </w:r>
      <w:r w:rsidRPr="00BD347E"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15</w:t>
      </w:r>
      <w:r w:rsidRPr="00BD347E">
        <w:rPr>
          <w:sz w:val="28"/>
          <w:szCs w:val="28"/>
        </w:rPr>
        <w:t xml:space="preserve"> + </w:t>
      </w:r>
      <w:r w:rsidRPr="00BD347E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0" o:title=""/>
          </v:shape>
          <o:OLEObject Type="Embed" ProgID="Equation.3" ShapeID="_x0000_i1028" DrawAspect="Content" ObjectID="_1676263399" r:id="rId11"/>
        </w:object>
      </w:r>
      <w:r w:rsidRPr="00BD347E">
        <w:rPr>
          <w:sz w:val="28"/>
          <w:szCs w:val="28"/>
        </w:rPr>
        <w:t xml:space="preserve"> . 5</w:t>
      </w:r>
      <w:r w:rsidRPr="00BD347E">
        <w:rPr>
          <w:sz w:val="28"/>
          <w:szCs w:val="28"/>
          <w:vertAlign w:val="superscript"/>
        </w:rPr>
        <w:t>3</w:t>
      </w:r>
      <w:r w:rsidRPr="00BD347E">
        <w:rPr>
          <w:sz w:val="28"/>
          <w:szCs w:val="28"/>
        </w:rPr>
        <w:t xml:space="preserve">  + </w:t>
      </w:r>
      <w:r w:rsidRPr="00BD347E">
        <w:rPr>
          <w:position w:val="-24"/>
          <w:sz w:val="28"/>
          <w:szCs w:val="28"/>
        </w:rPr>
        <w:object w:dxaOrig="320" w:dyaOrig="620">
          <v:shape id="_x0000_i1029" type="#_x0000_t75" style="width:15.75pt;height:30.75pt" o:ole="">
            <v:imagedata r:id="rId12" o:title=""/>
          </v:shape>
          <o:OLEObject Type="Embed" ProgID="Equation.3" ShapeID="_x0000_i1029" DrawAspect="Content" ObjectID="_1676263400" r:id="rId13"/>
        </w:object>
      </w:r>
      <w:r w:rsidRPr="00BD347E">
        <w:rPr>
          <w:sz w:val="28"/>
          <w:szCs w:val="28"/>
        </w:rPr>
        <w:t xml:space="preserve"> . 5</w:t>
      </w:r>
      <w:r w:rsidRPr="00BD347E">
        <w:rPr>
          <w:sz w:val="28"/>
          <w:szCs w:val="28"/>
          <w:vertAlign w:val="superscript"/>
        </w:rPr>
        <w:t>3</w:t>
      </w:r>
      <w:r w:rsidRPr="00BD347E">
        <w:rPr>
          <w:sz w:val="28"/>
          <w:szCs w:val="28"/>
        </w:rPr>
        <w:t xml:space="preserve">  – </w:t>
      </w:r>
      <w:proofErr w:type="gramStart"/>
      <w:r>
        <w:rPr>
          <w:sz w:val="28"/>
          <w:szCs w:val="28"/>
        </w:rPr>
        <w:t>0,1</w:t>
      </w:r>
      <w:r w:rsidRPr="00BD347E"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15</w:t>
      </w:r>
      <w:proofErr w:type="gramEnd"/>
      <w:r w:rsidRPr="00BD347E">
        <w:rPr>
          <w:sz w:val="28"/>
          <w:szCs w:val="28"/>
        </w:rPr>
        <w:t xml:space="preserve"> =</w:t>
      </w:r>
    </w:p>
    <w:p w:rsidR="00691081" w:rsidRDefault="00691081" w:rsidP="0069108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k)  </w:t>
      </w:r>
      <w:r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676263401" r:id="rId15"/>
        </w:object>
      </w:r>
      <w:r>
        <w:rPr>
          <w:sz w:val="28"/>
          <w:szCs w:val="28"/>
        </w:rPr>
        <w:t xml:space="preserve"> . 17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 </w:t>
      </w:r>
      <w:r>
        <w:rPr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16" o:title=""/>
          </v:shape>
          <o:OLEObject Type="Embed" ProgID="Equation.3" ShapeID="_x0000_i1031" DrawAspect="Content" ObjectID="_1676263402" r:id="rId17"/>
        </w:object>
      </w:r>
      <w:r>
        <w:rPr>
          <w:sz w:val="28"/>
          <w:szCs w:val="28"/>
        </w:rPr>
        <w:t xml:space="preserve"> . 17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676263403" r:id="rId19"/>
        </w:object>
      </w:r>
      <w:r>
        <w:rPr>
          <w:sz w:val="28"/>
          <w:szCs w:val="28"/>
        </w:rPr>
        <w:t xml:space="preserve"> . 17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=</w:t>
      </w:r>
    </w:p>
    <w:p w:rsidR="00194B74" w:rsidRPr="00B138F9" w:rsidRDefault="00691081" w:rsidP="00B138F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l)  </w:t>
      </w:r>
      <w:r>
        <w:rPr>
          <w:position w:val="-24"/>
          <w:sz w:val="28"/>
          <w:szCs w:val="28"/>
        </w:rPr>
        <w:object w:dxaOrig="420" w:dyaOrig="620">
          <v:shape id="_x0000_i1033" type="#_x0000_t75" style="width:21pt;height:30.75pt" o:ole="">
            <v:imagedata r:id="rId20" o:title=""/>
          </v:shape>
          <o:OLEObject Type="Embed" ProgID="Equation.3" ShapeID="_x0000_i1033" DrawAspect="Content" ObjectID="_1676263404" r:id="rId21"/>
        </w:object>
      </w:r>
      <w:r>
        <w:rPr>
          <w:sz w:val="28"/>
          <w:szCs w:val="28"/>
        </w:rPr>
        <w:t xml:space="preserve"> . 2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+ </w:t>
      </w:r>
      <w:r>
        <w:rPr>
          <w:position w:val="-24"/>
          <w:sz w:val="28"/>
          <w:szCs w:val="28"/>
        </w:rPr>
        <w:object w:dxaOrig="240" w:dyaOrig="615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676263405" r:id="rId23"/>
        </w:objec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 + </w:t>
      </w:r>
      <w:r>
        <w:rPr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4" o:title=""/>
          </v:shape>
          <o:OLEObject Type="Embed" ProgID="Equation.3" ShapeID="_x0000_i1035" DrawAspect="Content" ObjectID="_1676263406" r:id="rId25"/>
        </w:objec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 – </w:t>
      </w:r>
      <w:r>
        <w:rPr>
          <w:position w:val="-24"/>
          <w:sz w:val="28"/>
          <w:szCs w:val="28"/>
        </w:rPr>
        <w:object w:dxaOrig="340" w:dyaOrig="620">
          <v:shape id="_x0000_i1036" type="#_x0000_t75" style="width:17.25pt;height:30.75pt" o:ole="">
            <v:imagedata r:id="rId26" o:title=""/>
          </v:shape>
          <o:OLEObject Type="Embed" ProgID="Equation.3" ShapeID="_x0000_i1036" DrawAspect="Content" ObjectID="_1676263407" r:id="rId27"/>
        </w:object>
      </w:r>
      <w:r>
        <w:rPr>
          <w:sz w:val="28"/>
          <w:szCs w:val="28"/>
        </w:rPr>
        <w:t xml:space="preserve"> . 2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 xml:space="preserve"> =</w:t>
      </w:r>
      <w:r w:rsidR="00B138F9">
        <w:rPr>
          <w:sz w:val="28"/>
          <w:szCs w:val="28"/>
        </w:rPr>
        <w:t xml:space="preserve"> </w:t>
      </w:r>
      <w:bookmarkStart w:id="0" w:name="_GoBack"/>
      <w:bookmarkEnd w:id="0"/>
    </w:p>
    <w:sectPr w:rsidR="00194B74" w:rsidRPr="00B138F9" w:rsidSect="00691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4"/>
    <w:rsid w:val="00194B74"/>
    <w:rsid w:val="00691081"/>
    <w:rsid w:val="00B138F9"/>
    <w:rsid w:val="00D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E7DA"/>
  <w15:chartTrackingRefBased/>
  <w15:docId w15:val="{FC866039-EA57-43A6-9CA5-BF80432E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2021-03-03T06:40:00Z</dcterms:created>
  <dcterms:modified xsi:type="dcterms:W3CDTF">2021-03-03T06:57:00Z</dcterms:modified>
</cp:coreProperties>
</file>