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89352" w14:textId="77777777" w:rsidR="00A17161" w:rsidRDefault="00A17161" w:rsidP="00A1716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Přímá úměrnost – závislost mezi dvěma veličinami</w:t>
      </w:r>
    </w:p>
    <w:p w14:paraId="0B08871C" w14:textId="77777777" w:rsidR="00A17161" w:rsidRPr="00A17161" w:rsidRDefault="00A17161" w:rsidP="00A17161">
      <w:pPr>
        <w:rPr>
          <w:b/>
          <w:i/>
          <w:sz w:val="24"/>
          <w:szCs w:val="24"/>
        </w:rPr>
      </w:pPr>
      <w:r w:rsidRPr="00A17161">
        <w:rPr>
          <w:b/>
          <w:i/>
          <w:sz w:val="24"/>
          <w:szCs w:val="24"/>
        </w:rPr>
        <w:t>Kolikrát se zvětší jedna veličina, přesně tolik krát se zvětší druhá veličina.</w:t>
      </w:r>
      <w:bookmarkStart w:id="0" w:name="_GoBack"/>
      <w:bookmarkEnd w:id="0"/>
    </w:p>
    <w:p w14:paraId="6133FA3D" w14:textId="77777777" w:rsidR="00A17161" w:rsidRPr="00A17161" w:rsidRDefault="00A17161" w:rsidP="00A17161">
      <w:pPr>
        <w:rPr>
          <w:sz w:val="24"/>
          <w:szCs w:val="24"/>
        </w:rPr>
      </w:pPr>
      <w:r w:rsidRPr="00A17161">
        <w:rPr>
          <w:sz w:val="24"/>
          <w:szCs w:val="24"/>
        </w:rPr>
        <w:t xml:space="preserve">Př.  </w:t>
      </w:r>
      <w:r w:rsidRPr="00A17161">
        <w:rPr>
          <w:sz w:val="24"/>
          <w:szCs w:val="24"/>
          <w:u w:val="single"/>
        </w:rPr>
        <w:t>Závislost ceny na počtu rohlíků</w:t>
      </w:r>
      <w:r w:rsidRPr="00A17161">
        <w:rPr>
          <w:sz w:val="24"/>
          <w:szCs w:val="24"/>
        </w:rPr>
        <w:t xml:space="preserve"> – přímá úměrnost</w:t>
      </w:r>
    </w:p>
    <w:p w14:paraId="2213D16D" w14:textId="77777777" w:rsidR="00A17161" w:rsidRPr="00A17161" w:rsidRDefault="00A17161" w:rsidP="00A17161">
      <w:pPr>
        <w:rPr>
          <w:sz w:val="24"/>
          <w:szCs w:val="24"/>
        </w:rPr>
      </w:pPr>
      <w:r w:rsidRPr="00A17161">
        <w:rPr>
          <w:sz w:val="24"/>
          <w:szCs w:val="24"/>
        </w:rPr>
        <w:t xml:space="preserve">        Nezávisle proměnná x …… počet rohlíků</w:t>
      </w:r>
    </w:p>
    <w:p w14:paraId="6D55FF36" w14:textId="77777777" w:rsidR="00A17161" w:rsidRPr="00A17161" w:rsidRDefault="00A17161" w:rsidP="00A17161">
      <w:pPr>
        <w:rPr>
          <w:sz w:val="24"/>
          <w:szCs w:val="24"/>
        </w:rPr>
      </w:pPr>
      <w:r w:rsidRPr="00A17161">
        <w:rPr>
          <w:sz w:val="24"/>
          <w:szCs w:val="24"/>
        </w:rPr>
        <w:t xml:space="preserve">        Závisle </w:t>
      </w:r>
      <w:proofErr w:type="gramStart"/>
      <w:r w:rsidRPr="00A17161">
        <w:rPr>
          <w:sz w:val="24"/>
          <w:szCs w:val="24"/>
        </w:rPr>
        <w:t>proměnná  y</w:t>
      </w:r>
      <w:proofErr w:type="gramEnd"/>
      <w:r w:rsidRPr="00A17161">
        <w:rPr>
          <w:sz w:val="24"/>
          <w:szCs w:val="24"/>
        </w:rPr>
        <w:t xml:space="preserve"> ………  cena rohlíků</w:t>
      </w:r>
    </w:p>
    <w:p w14:paraId="172CB8CD" w14:textId="77777777" w:rsidR="00A17161" w:rsidRPr="00A17161" w:rsidRDefault="00A17161" w:rsidP="00A17161">
      <w:pPr>
        <w:rPr>
          <w:sz w:val="24"/>
          <w:szCs w:val="24"/>
        </w:rPr>
      </w:pPr>
      <w:r w:rsidRPr="00A17161">
        <w:rPr>
          <w:sz w:val="24"/>
          <w:szCs w:val="24"/>
        </w:rPr>
        <w:t xml:space="preserve">Přímá úměrnost může být zadána (určena) </w:t>
      </w:r>
      <w:r w:rsidRPr="00A17161">
        <w:rPr>
          <w:b/>
          <w:color w:val="FF0000"/>
          <w:sz w:val="24"/>
          <w:szCs w:val="24"/>
        </w:rPr>
        <w:t>tabulkou, rovnicí, grafem</w:t>
      </w:r>
      <w:r w:rsidRPr="00A17161">
        <w:rPr>
          <w:sz w:val="24"/>
          <w:szCs w:val="24"/>
        </w:rPr>
        <w:t>.</w:t>
      </w:r>
    </w:p>
    <w:p w14:paraId="29BA3F74" w14:textId="77777777" w:rsidR="00A17161" w:rsidRDefault="00A17161" w:rsidP="00A1716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Tabulka: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090"/>
        <w:gridCol w:w="1045"/>
        <w:gridCol w:w="1045"/>
        <w:gridCol w:w="1046"/>
        <w:gridCol w:w="1046"/>
        <w:gridCol w:w="1046"/>
        <w:gridCol w:w="1046"/>
        <w:gridCol w:w="1046"/>
      </w:tblGrid>
      <w:tr w:rsidR="00A17161" w14:paraId="3B96DDCE" w14:textId="77777777" w:rsidTr="00A1716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1AB5" w14:textId="77777777" w:rsidR="00A17161" w:rsidRDefault="00A1716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Počet </w:t>
            </w:r>
            <w:proofErr w:type="gramStart"/>
            <w:r>
              <w:rPr>
                <w:sz w:val="28"/>
                <w:szCs w:val="28"/>
              </w:rPr>
              <w:t>rohlíků  …</w:t>
            </w:r>
            <w:proofErr w:type="gramEnd"/>
            <w:r>
              <w:rPr>
                <w:sz w:val="28"/>
                <w:szCs w:val="28"/>
              </w:rPr>
              <w:t xml:space="preserve"> x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7C3A" w14:textId="77777777" w:rsidR="00A17161" w:rsidRDefault="00A1716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9B2E" w14:textId="77777777" w:rsidR="00A17161" w:rsidRDefault="00A1716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12F2" w14:textId="77777777" w:rsidR="00A17161" w:rsidRDefault="00A1716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A296" w14:textId="77777777" w:rsidR="00A17161" w:rsidRDefault="00A1716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11B6" w14:textId="77777777" w:rsidR="00A17161" w:rsidRDefault="00A1716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35F5" w14:textId="77777777" w:rsidR="00A17161" w:rsidRDefault="00A1716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AC61" w14:textId="77777777" w:rsidR="00A17161" w:rsidRDefault="00A1716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17161" w14:paraId="4C03AB02" w14:textId="77777777" w:rsidTr="00A17161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F623" w14:textId="77777777" w:rsidR="00A17161" w:rsidRDefault="00A1716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 v Kč ….  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6F71" w14:textId="77777777" w:rsidR="00A17161" w:rsidRDefault="00A1716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E38A" w14:textId="77777777" w:rsidR="00A17161" w:rsidRDefault="00A1716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2CC1" w14:textId="77777777" w:rsidR="00A17161" w:rsidRDefault="00A1716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D030" w14:textId="77777777" w:rsidR="00A17161" w:rsidRDefault="00A1716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A6BE" w14:textId="77777777" w:rsidR="00A17161" w:rsidRDefault="00A1716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90AE" w14:textId="77777777" w:rsidR="00A17161" w:rsidRDefault="00A1716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2BE5" w14:textId="77777777" w:rsidR="00A17161" w:rsidRDefault="00A1716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14:paraId="43C45C1E" w14:textId="77777777" w:rsidR="00A17161" w:rsidRDefault="00A17161" w:rsidP="00A17161"/>
    <w:p w14:paraId="5F0ED66B" w14:textId="77777777" w:rsidR="00A17161" w:rsidRDefault="00A17161" w:rsidP="00A17161">
      <w:proofErr w:type="gramStart"/>
      <w:r>
        <w:rPr>
          <w:sz w:val="28"/>
          <w:szCs w:val="28"/>
          <w:u w:val="single"/>
        </w:rPr>
        <w:t xml:space="preserve">Rovnice: </w:t>
      </w:r>
      <w:r>
        <w:t xml:space="preserve">  </w:t>
      </w:r>
      <w:proofErr w:type="gramEnd"/>
      <w:r>
        <w:t xml:space="preserve"> </w:t>
      </w:r>
      <w:r>
        <w:rPr>
          <w:b/>
          <w:sz w:val="32"/>
          <w:szCs w:val="32"/>
        </w:rPr>
        <w:t xml:space="preserve">y = k . </w:t>
      </w:r>
      <w:proofErr w:type="gramStart"/>
      <w:r>
        <w:rPr>
          <w:b/>
          <w:sz w:val="32"/>
          <w:szCs w:val="32"/>
        </w:rPr>
        <w:t>x</w:t>
      </w:r>
      <w:r>
        <w:t xml:space="preserve"> ,</w:t>
      </w:r>
      <w:proofErr w:type="gramEnd"/>
      <w:r>
        <w:t xml:space="preserve"> kde </w:t>
      </w:r>
      <w:r>
        <w:rPr>
          <w:b/>
        </w:rPr>
        <w:t>k</w:t>
      </w:r>
      <w:r>
        <w:t xml:space="preserve"> je </w:t>
      </w:r>
      <w:r w:rsidRPr="00A17161">
        <w:rPr>
          <w:b/>
          <w:sz w:val="24"/>
          <w:szCs w:val="24"/>
          <w:u w:val="single"/>
        </w:rPr>
        <w:t>koeficient přímé úměrnosti</w:t>
      </w:r>
    </w:p>
    <w:p w14:paraId="5744B9CF" w14:textId="77777777" w:rsidR="00A17161" w:rsidRPr="00A17161" w:rsidRDefault="00A17161" w:rsidP="00A17161">
      <w:pPr>
        <w:spacing w:after="0"/>
        <w:rPr>
          <w:b/>
          <w:sz w:val="24"/>
          <w:szCs w:val="24"/>
        </w:rPr>
      </w:pPr>
      <w:r>
        <w:t xml:space="preserve">                    </w:t>
      </w:r>
      <w:r w:rsidRPr="00A17161">
        <w:rPr>
          <w:b/>
          <w:sz w:val="24"/>
          <w:szCs w:val="24"/>
        </w:rPr>
        <w:t xml:space="preserve">Výpočet koeficientu k přímé úměrnosti ze známých odpovídajících si hodnot proměnných x, y: </w:t>
      </w:r>
    </w:p>
    <w:p w14:paraId="02992C78" w14:textId="77777777" w:rsidR="00A17161" w:rsidRPr="00A17161" w:rsidRDefault="00A17161" w:rsidP="00A17161">
      <w:pPr>
        <w:spacing w:after="0"/>
        <w:rPr>
          <w:sz w:val="24"/>
          <w:szCs w:val="24"/>
        </w:rPr>
      </w:pPr>
      <w:r w:rsidRPr="00A17161">
        <w:rPr>
          <w:sz w:val="24"/>
          <w:szCs w:val="24"/>
        </w:rPr>
        <w:t xml:space="preserve">                    Z tabulky je patrné, že pokud např. x = 3, tak </w:t>
      </w:r>
      <w:proofErr w:type="gramStart"/>
      <w:r w:rsidRPr="00A17161">
        <w:rPr>
          <w:sz w:val="24"/>
          <w:szCs w:val="24"/>
        </w:rPr>
        <w:t>potom  y</w:t>
      </w:r>
      <w:proofErr w:type="gramEnd"/>
      <w:r w:rsidRPr="00A17161">
        <w:rPr>
          <w:sz w:val="24"/>
          <w:szCs w:val="24"/>
        </w:rPr>
        <w:t xml:space="preserve"> = 6.            k = y : x = 6 : 3 = </w:t>
      </w:r>
      <w:r w:rsidRPr="00A17161">
        <w:rPr>
          <w:sz w:val="24"/>
          <w:szCs w:val="24"/>
          <w:u w:val="double"/>
        </w:rPr>
        <w:t>2</w:t>
      </w:r>
    </w:p>
    <w:p w14:paraId="494BAB25" w14:textId="77777777" w:rsidR="00A17161" w:rsidRPr="00A17161" w:rsidRDefault="00A17161" w:rsidP="00A17161">
      <w:pPr>
        <w:spacing w:after="0"/>
        <w:rPr>
          <w:sz w:val="24"/>
          <w:szCs w:val="24"/>
        </w:rPr>
      </w:pPr>
      <w:r w:rsidRPr="00A17161">
        <w:rPr>
          <w:sz w:val="24"/>
          <w:szCs w:val="24"/>
        </w:rPr>
        <w:t xml:space="preserve">                    Z tabulky můžeme zvolit i jiné hodnoty x, </w:t>
      </w:r>
      <w:proofErr w:type="gramStart"/>
      <w:r w:rsidRPr="00A17161">
        <w:rPr>
          <w:sz w:val="24"/>
          <w:szCs w:val="24"/>
        </w:rPr>
        <w:t>y ,</w:t>
      </w:r>
      <w:proofErr w:type="gramEnd"/>
      <w:r w:rsidRPr="00A17161">
        <w:rPr>
          <w:sz w:val="24"/>
          <w:szCs w:val="24"/>
        </w:rPr>
        <w:t xml:space="preserve"> ale hodnota koeficientu k vyjde pokaždé tatáž.</w:t>
      </w:r>
    </w:p>
    <w:p w14:paraId="76F18315" w14:textId="77777777" w:rsidR="00A17161" w:rsidRPr="00A17161" w:rsidRDefault="00A17161" w:rsidP="00A17161">
      <w:pPr>
        <w:spacing w:after="0"/>
        <w:rPr>
          <w:sz w:val="24"/>
          <w:szCs w:val="24"/>
        </w:rPr>
      </w:pPr>
      <w:r w:rsidRPr="00A17161">
        <w:rPr>
          <w:sz w:val="24"/>
          <w:szCs w:val="24"/>
        </w:rPr>
        <w:t xml:space="preserve">                    k = </w:t>
      </w:r>
      <w:proofErr w:type="gramStart"/>
      <w:r w:rsidRPr="00A17161">
        <w:rPr>
          <w:sz w:val="24"/>
          <w:szCs w:val="24"/>
        </w:rPr>
        <w:t>y :</w:t>
      </w:r>
      <w:proofErr w:type="gramEnd"/>
      <w:r w:rsidRPr="00A17161">
        <w:rPr>
          <w:sz w:val="24"/>
          <w:szCs w:val="24"/>
        </w:rPr>
        <w:t xml:space="preserve"> x =  2 : 1 = 4 : 2 = 8 : 4 = 10 : 5 = 12 : 6 = 2</w:t>
      </w:r>
    </w:p>
    <w:p w14:paraId="2A3EA8E7" w14:textId="77777777" w:rsidR="00A17161" w:rsidRDefault="00A17161" w:rsidP="00A17161">
      <w:r>
        <w:t xml:space="preserve">                   </w:t>
      </w:r>
      <w:r>
        <w:rPr>
          <w:u w:val="single"/>
        </w:rPr>
        <w:t xml:space="preserve">Rovnice přímé úměrnosti má </w:t>
      </w:r>
      <w:proofErr w:type="gramStart"/>
      <w:r>
        <w:rPr>
          <w:u w:val="single"/>
        </w:rPr>
        <w:t>tvar</w:t>
      </w:r>
      <w:r>
        <w:t xml:space="preserve">:   </w:t>
      </w:r>
      <w:proofErr w:type="gramEnd"/>
      <w:r>
        <w:t xml:space="preserve"> </w:t>
      </w:r>
      <w:r>
        <w:rPr>
          <w:b/>
          <w:sz w:val="32"/>
          <w:szCs w:val="32"/>
        </w:rPr>
        <w:t xml:space="preserve">y = 2 . </w:t>
      </w:r>
      <w:proofErr w:type="gramStart"/>
      <w:r>
        <w:rPr>
          <w:b/>
          <w:sz w:val="32"/>
          <w:szCs w:val="32"/>
        </w:rPr>
        <w:t>x ,</w:t>
      </w:r>
      <w:proofErr w:type="gramEnd"/>
      <w:r>
        <w:rPr>
          <w:b/>
          <w:sz w:val="32"/>
          <w:szCs w:val="32"/>
        </w:rPr>
        <w:t xml:space="preserve"> </w:t>
      </w:r>
      <w:r w:rsidRPr="00A17161">
        <w:rPr>
          <w:b/>
          <w:sz w:val="24"/>
          <w:szCs w:val="24"/>
        </w:rPr>
        <w:t xml:space="preserve">kde </w:t>
      </w:r>
      <w:r>
        <w:rPr>
          <w:b/>
          <w:sz w:val="32"/>
          <w:szCs w:val="32"/>
        </w:rPr>
        <w:t>k = 2</w:t>
      </w:r>
    </w:p>
    <w:p w14:paraId="40E26B87" w14:textId="77F94D59" w:rsidR="00A17161" w:rsidRDefault="00A17161" w:rsidP="00A17161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A5651" wp14:editId="2BF88454">
                <wp:simplePos x="0" y="0"/>
                <wp:positionH relativeFrom="column">
                  <wp:posOffset>295275</wp:posOffset>
                </wp:positionH>
                <wp:positionV relativeFrom="paragraph">
                  <wp:posOffset>302260</wp:posOffset>
                </wp:positionV>
                <wp:extent cx="0" cy="3238500"/>
                <wp:effectExtent l="0" t="0" r="3810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13A9A" id="Přímá spojnic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23.8pt" to="23.25pt,2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  <w:u w:val="single"/>
        </w:rPr>
        <w:t>Graf:</w:t>
      </w:r>
    </w:p>
    <w:p w14:paraId="4943EA11" w14:textId="77777777" w:rsidR="00A17161" w:rsidRDefault="00A17161" w:rsidP="00A17161">
      <w:r>
        <w:t xml:space="preserve">      y</w:t>
      </w:r>
    </w:p>
    <w:p w14:paraId="4D7767B7" w14:textId="75B78899" w:rsidR="00A17161" w:rsidRDefault="00A17161" w:rsidP="00A17161">
      <w:pPr>
        <w:tabs>
          <w:tab w:val="left" w:pos="96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E3B0B" wp14:editId="4367871F">
                <wp:simplePos x="0" y="0"/>
                <wp:positionH relativeFrom="column">
                  <wp:posOffset>314325</wp:posOffset>
                </wp:positionH>
                <wp:positionV relativeFrom="paragraph">
                  <wp:posOffset>433070</wp:posOffset>
                </wp:positionV>
                <wp:extent cx="5076825" cy="2466975"/>
                <wp:effectExtent l="0" t="0" r="28575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76825" cy="24669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934D1" id="Přímá spojnic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34.1pt" to="424.5pt,2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BD1C4" wp14:editId="7074E5C4">
                <wp:simplePos x="0" y="0"/>
                <wp:positionH relativeFrom="margin">
                  <wp:align>center</wp:align>
                </wp:positionH>
                <wp:positionV relativeFrom="paragraph">
                  <wp:posOffset>2907030</wp:posOffset>
                </wp:positionV>
                <wp:extent cx="5991225" cy="9525"/>
                <wp:effectExtent l="0" t="0" r="28575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122E9" id="Přímá spojnic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28.9pt" to="471.75pt,2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4D4B0B98" wp14:editId="0FF05186">
            <wp:extent cx="5501640" cy="3215640"/>
            <wp:effectExtent l="0" t="0" r="3810" b="381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tab/>
        <w:t>x</w:t>
      </w:r>
    </w:p>
    <w:p w14:paraId="78D2B3A4" w14:textId="77777777" w:rsidR="00A17161" w:rsidRPr="00A17161" w:rsidRDefault="00A17161" w:rsidP="00A17161">
      <w:pPr>
        <w:spacing w:after="0"/>
        <w:rPr>
          <w:sz w:val="24"/>
          <w:szCs w:val="24"/>
        </w:rPr>
      </w:pPr>
      <w:r w:rsidRPr="00A17161">
        <w:rPr>
          <w:sz w:val="24"/>
          <w:szCs w:val="24"/>
        </w:rPr>
        <w:t xml:space="preserve">Všimni si, že body grafu přímé úměrnosti leží na </w:t>
      </w:r>
      <w:r w:rsidRPr="00A17161">
        <w:rPr>
          <w:sz w:val="24"/>
          <w:szCs w:val="24"/>
          <w:u w:val="single"/>
        </w:rPr>
        <w:t>přímce procházející počátkem</w:t>
      </w:r>
      <w:r w:rsidRPr="00A17161">
        <w:rPr>
          <w:sz w:val="24"/>
          <w:szCs w:val="24"/>
        </w:rPr>
        <w:t xml:space="preserve"> souřadnicového systému.</w:t>
      </w:r>
    </w:p>
    <w:p w14:paraId="46428474" w14:textId="77777777" w:rsidR="00A17161" w:rsidRPr="00A17161" w:rsidRDefault="00A17161" w:rsidP="00A17161">
      <w:pPr>
        <w:spacing w:after="0"/>
        <w:rPr>
          <w:b/>
          <w:sz w:val="24"/>
          <w:szCs w:val="24"/>
        </w:rPr>
      </w:pPr>
      <w:r w:rsidRPr="00A17161">
        <w:rPr>
          <w:b/>
          <w:sz w:val="24"/>
          <w:szCs w:val="24"/>
        </w:rPr>
        <w:t>Grafem přímé úměrnosti je přímka procházející počátkem souřadnicového systému, popř. její část.</w:t>
      </w:r>
    </w:p>
    <w:p w14:paraId="00E022F2" w14:textId="77777777" w:rsidR="00A17161" w:rsidRPr="00A17161" w:rsidRDefault="00A17161" w:rsidP="00A17161">
      <w:pPr>
        <w:spacing w:after="0"/>
        <w:rPr>
          <w:sz w:val="24"/>
          <w:szCs w:val="24"/>
        </w:rPr>
      </w:pPr>
      <w:r w:rsidRPr="00A17161">
        <w:rPr>
          <w:sz w:val="24"/>
          <w:szCs w:val="24"/>
        </w:rPr>
        <w:t xml:space="preserve">(V našem případě jsou grafem jednotlivé vyznačené body ležící na přímce, tj. body </w:t>
      </w:r>
      <w:r w:rsidRPr="00A17161">
        <w:rPr>
          <w:rFonts w:cstheme="minorHAnsi"/>
          <w:sz w:val="24"/>
          <w:szCs w:val="24"/>
        </w:rPr>
        <w:t>[0;0], [1;2], [2;4], [3;6] atd</w:t>
      </w:r>
      <w:r w:rsidRPr="00A17161">
        <w:rPr>
          <w:sz w:val="24"/>
          <w:szCs w:val="24"/>
        </w:rPr>
        <w:t>.)</w:t>
      </w:r>
    </w:p>
    <w:p w14:paraId="42195535" w14:textId="77777777" w:rsidR="00CC17A8" w:rsidRDefault="00CC17A8"/>
    <w:sectPr w:rsidR="00CC17A8" w:rsidSect="00A17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BA"/>
    <w:rsid w:val="00A17161"/>
    <w:rsid w:val="00CC17A8"/>
    <w:rsid w:val="00E5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AA7A27B2-3A4C-4FC8-B3B2-365A2DE4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716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1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Závislost</a:t>
            </a:r>
            <a:r>
              <a:rPr lang="cs-CZ" baseline="0"/>
              <a:t> ceny v Kč na počtu rohlíků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Hodnoty osy Y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List1!$A$2:$A$8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xVal>
          <c:yVal>
            <c:numRef>
              <c:f>List1!$B$2:$B$8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DD2-47EA-B593-82632C841F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11009487"/>
        <c:axId val="1006737839"/>
      </c:scatterChart>
      <c:valAx>
        <c:axId val="111100948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06737839"/>
        <c:crosses val="autoZero"/>
        <c:crossBetween val="midCat"/>
      </c:valAx>
      <c:valAx>
        <c:axId val="10067378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11009487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2020-11-08T20:12:00Z</dcterms:created>
  <dcterms:modified xsi:type="dcterms:W3CDTF">2020-11-08T20:14:00Z</dcterms:modified>
</cp:coreProperties>
</file>