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7516A" w14:textId="699521F9" w:rsidR="00403FE5" w:rsidRPr="00506B97" w:rsidRDefault="00AD6403" w:rsidP="00506B97">
      <w:pPr>
        <w:jc w:val="center"/>
        <w:rPr>
          <w:b/>
          <w:sz w:val="48"/>
          <w:szCs w:val="48"/>
        </w:rPr>
      </w:pPr>
      <w:r w:rsidRPr="00370DF8">
        <w:rPr>
          <w:b/>
          <w:sz w:val="48"/>
          <w:szCs w:val="48"/>
          <w:highlight w:val="yellow"/>
        </w:rPr>
        <w:t>RADIOAKTIVITA</w:t>
      </w:r>
    </w:p>
    <w:p w14:paraId="19454CB0" w14:textId="22B6DBFE" w:rsidR="00AD6403" w:rsidRDefault="00506B97">
      <w:r>
        <w:rPr>
          <w:noProof/>
        </w:rPr>
        <w:drawing>
          <wp:inline distT="0" distB="0" distL="0" distR="0" wp14:anchorId="5FB95393" wp14:editId="2FA51DCB">
            <wp:extent cx="6401816" cy="4001135"/>
            <wp:effectExtent l="0" t="0" r="0" b="0"/>
            <wp:docPr id="1" name="Obrázek 1" descr="PŘIPOMÍNÁME: Radioaktivita a její hrozby | POŽÁRY.cz - ohnisko žhavých  zpráv | hasiči aktuá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IPOMÍNÁME: Radioaktivita a její hrozby | POŽÁRY.cz - ohnisko žhavých  zpráv | hasiči aktuálně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62" cy="40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7284" w14:textId="30902A97" w:rsidR="00506B97" w:rsidRDefault="00506B97"/>
    <w:p w14:paraId="5EAF0E0D" w14:textId="03F0C79A" w:rsidR="00200B7B" w:rsidRPr="00E60FE9" w:rsidRDefault="00C56686">
      <w:pPr>
        <w:rPr>
          <w:sz w:val="28"/>
          <w:szCs w:val="28"/>
        </w:rPr>
      </w:pPr>
      <w:r w:rsidRPr="00370DF8">
        <w:rPr>
          <w:sz w:val="28"/>
          <w:szCs w:val="28"/>
          <w:highlight w:val="yellow"/>
        </w:rPr>
        <w:t>Radioaktivita je jev, kdy se jádra atomů určitého prvku samovolně přeměňují na jádra jiného prvku, přičemž je emitováno vysokoenergetické záření</w:t>
      </w:r>
      <w:r w:rsidR="00200B7B" w:rsidRPr="00370DF8">
        <w:rPr>
          <w:sz w:val="28"/>
          <w:szCs w:val="28"/>
          <w:highlight w:val="yellow"/>
        </w:rPr>
        <w:t xml:space="preserve"> (uvolní se obrovské množství energie).</w:t>
      </w:r>
      <w:r w:rsidR="006B3C93" w:rsidRPr="00E60FE9">
        <w:rPr>
          <w:sz w:val="28"/>
          <w:szCs w:val="28"/>
        </w:rPr>
        <w:t xml:space="preserve"> Jádra vykazující tuto vlastnost se nazývají </w:t>
      </w:r>
      <w:r w:rsidR="006B3C93" w:rsidRPr="00EF4E08">
        <w:rPr>
          <w:sz w:val="28"/>
          <w:szCs w:val="28"/>
          <w:highlight w:val="yellow"/>
        </w:rPr>
        <w:t>radionuklidy.</w:t>
      </w:r>
    </w:p>
    <w:p w14:paraId="57F12168" w14:textId="5C158AD3" w:rsidR="00200B7B" w:rsidRPr="00E60FE9" w:rsidRDefault="00200B7B">
      <w:pPr>
        <w:rPr>
          <w:sz w:val="28"/>
          <w:szCs w:val="28"/>
        </w:rPr>
      </w:pPr>
      <w:r w:rsidRPr="00E60FE9">
        <w:rPr>
          <w:sz w:val="28"/>
          <w:szCs w:val="28"/>
        </w:rPr>
        <w:t>Názorným příkladem procesu přeměny jednoho prvků v jiný dochází na Slunci.</w:t>
      </w:r>
    </w:p>
    <w:p w14:paraId="417B9698" w14:textId="14E7715F" w:rsidR="008F53EC" w:rsidRDefault="008F53EC">
      <w:r>
        <w:rPr>
          <w:noProof/>
        </w:rPr>
        <w:drawing>
          <wp:inline distT="0" distB="0" distL="0" distR="0" wp14:anchorId="2D6EA7D3" wp14:editId="1CB633A1">
            <wp:extent cx="6637020" cy="37185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F6B6" w14:textId="4E60D54E" w:rsidR="00200B7B" w:rsidRDefault="003A10FF">
      <w:r>
        <w:rPr>
          <w:noProof/>
        </w:rPr>
        <w:lastRenderedPageBreak/>
        <w:drawing>
          <wp:inline distT="0" distB="0" distL="0" distR="0" wp14:anchorId="462AF2A4" wp14:editId="51BE8B6B">
            <wp:extent cx="4030980" cy="393192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FB35" w14:textId="0C291359" w:rsidR="003A10FF" w:rsidRDefault="003A10FF"/>
    <w:p w14:paraId="1ED7F0CF" w14:textId="2E4F3CA9" w:rsidR="003A10FF" w:rsidRDefault="00AD70B0">
      <w:pPr>
        <w:rPr>
          <w:rFonts w:ascii="BrixSansRegular" w:hAnsi="BrixSansRegular"/>
          <w:color w:val="2B2B2C"/>
          <w:sz w:val="27"/>
          <w:szCs w:val="27"/>
          <w:shd w:val="clear" w:color="auto" w:fill="FFFFFF"/>
        </w:rPr>
      </w:pP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Jaderná fúze je proces, během kterého se spojí dvě jádra lehčího prvku a vytvoří prvek těžší. Nejsnáze tento proces probíhá u těch nejjednodušších, tedy u jader </w:t>
      </w:r>
      <w:r w:rsidRPr="00AD70B0">
        <w:rPr>
          <w:rFonts w:ascii="BrixSansRegular" w:hAnsi="BrixSansRegular"/>
          <w:b/>
          <w:color w:val="2B2B2C"/>
          <w:sz w:val="27"/>
          <w:szCs w:val="27"/>
          <w:u w:val="single"/>
          <w:shd w:val="clear" w:color="auto" w:fill="FFFFFF"/>
        </w:rPr>
        <w:t>vodíku, které spojením vytvoří atom helia</w:t>
      </w: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>. Jelikož je výsledný atom o něco lehčí než jádra, ze kterých vznikl, zbude po proběhlé reakci nepatrný zlomek hmoty, který je vyzářen v podobě energie. Slavná Einsteinova rovnice E = mc</w:t>
      </w:r>
      <w:r>
        <w:rPr>
          <w:rFonts w:ascii="BrixSansRegular" w:hAnsi="BrixSansRegular"/>
          <w:color w:val="2B2B2C"/>
          <w:sz w:val="20"/>
          <w:szCs w:val="20"/>
          <w:shd w:val="clear" w:color="auto" w:fill="FFFFFF"/>
          <w:vertAlign w:val="superscript"/>
        </w:rPr>
        <w:t>2</w:t>
      </w: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> nám prozradí, že se v tomto zdánlivě jednoduchém procesu ukrývá ohromné množství energie. Je jí dost na to, aby poháněla hvězdy, a lidské civilizaci by mohla sloužit po zbytek její existence. Důvod, proč ji ještě nevyužíváme, spočívá v tom, že abychom začali kvanta energie získávat, musíme nejdříve celý proces slučování jader nastartovat. A to není vůbec jednoduché.</w:t>
      </w:r>
    </w:p>
    <w:p w14:paraId="30D6E335" w14:textId="3C6048DD" w:rsidR="00197D14" w:rsidRDefault="00197D14">
      <w:pPr>
        <w:rPr>
          <w:rFonts w:ascii="BrixSansRegular" w:hAnsi="BrixSansRegular"/>
          <w:color w:val="2B2B2C"/>
          <w:sz w:val="27"/>
          <w:szCs w:val="27"/>
          <w:shd w:val="clear" w:color="auto" w:fill="FFFFFF"/>
        </w:rPr>
      </w:pP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>Jaderná syntéza probíhá ve hvězdách za vysokých teplot 10</w:t>
      </w:r>
      <w:r>
        <w:rPr>
          <w:rFonts w:ascii="BrixSansRegular" w:hAnsi="BrixSansRegular"/>
          <w:color w:val="2B2B2C"/>
          <w:sz w:val="27"/>
          <w:szCs w:val="27"/>
          <w:shd w:val="clear" w:color="auto" w:fill="FFFFFF"/>
          <w:vertAlign w:val="superscript"/>
        </w:rPr>
        <w:t>6</w:t>
      </w: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 K. </w:t>
      </w:r>
      <w:r w:rsidR="00B24A46"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>Jde o termonukleární reakci.</w:t>
      </w:r>
    </w:p>
    <w:p w14:paraId="54D813D6" w14:textId="42151B1E" w:rsidR="00B24A46" w:rsidRDefault="00B24A46">
      <w:pPr>
        <w:rPr>
          <w:rFonts w:ascii="BrixSansRegular" w:hAnsi="BrixSansRegular"/>
          <w:color w:val="2B2B2C"/>
          <w:sz w:val="27"/>
          <w:szCs w:val="27"/>
          <w:shd w:val="clear" w:color="auto" w:fill="FFFFFF"/>
        </w:rPr>
      </w:pP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Příklad: Slunce </w:t>
      </w:r>
      <w:r>
        <w:rPr>
          <w:rFonts w:ascii="Cambria" w:hAnsi="Cambria"/>
          <w:color w:val="2B2B2C"/>
          <w:sz w:val="27"/>
          <w:szCs w:val="27"/>
          <w:shd w:val="clear" w:color="auto" w:fill="FFFFFF"/>
        </w:rPr>
        <w:t>→</w:t>
      </w: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 vodík se skládá v hélium </w:t>
      </w:r>
      <w:r>
        <w:rPr>
          <w:rFonts w:ascii="Cambria" w:hAnsi="Cambria"/>
          <w:color w:val="2B2B2C"/>
          <w:sz w:val="27"/>
          <w:szCs w:val="27"/>
          <w:shd w:val="clear" w:color="auto" w:fill="FFFFFF"/>
        </w:rPr>
        <w:t>→</w:t>
      </w: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 každou sekundu se přemění 504 miliónů tun vodíku na 500 miliónů tun hélia a 4 milióny tun se vyzáří ve formě energie.</w:t>
      </w:r>
    </w:p>
    <w:p w14:paraId="3EBE26D7" w14:textId="69CBD656" w:rsidR="00B24A46" w:rsidRPr="00197D14" w:rsidRDefault="00B24A46">
      <w:pPr>
        <w:rPr>
          <w:rFonts w:ascii="BrixSansRegular" w:hAnsi="BrixSansRegular"/>
          <w:color w:val="2B2B2C"/>
          <w:sz w:val="27"/>
          <w:szCs w:val="27"/>
          <w:shd w:val="clear" w:color="auto" w:fill="FFFFFF"/>
        </w:rPr>
      </w:pPr>
      <w:r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Za nějakou dobu se všechen vodík přemění na hélium, jaderné reakce na chvíli ustanou </w:t>
      </w:r>
      <w:r w:rsidR="001F7C7B"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a hvězda se zbortí sama do sebe. Pak se opět vytvoří dostatečně velký tlak na to, aby se mohla slučovat i jádra hélia. Začne se opět vyzařovat energie a hvězda se dokonce zvětší. </w:t>
      </w:r>
      <w:r w:rsidR="005622ED"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>V téhle fázi s</w:t>
      </w:r>
      <w:r w:rsidR="00370DF8"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>i</w:t>
      </w:r>
      <w:r w:rsidR="005622ED"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 říká červený obr. Hélium se slučuje na uhlík C ten pak na neon Ne, neon na kyslík O, kyslík na křemík Si a z křemíku nakonec vzniká železo. </w:t>
      </w:r>
      <w:r w:rsidR="009A132E"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Během téhle fáze hvězda ze sebe odhazuje vnější </w:t>
      </w:r>
      <w:r w:rsidR="009F3FA3">
        <w:rPr>
          <w:rFonts w:ascii="BrixSansRegular" w:hAnsi="BrixSansRegular"/>
          <w:color w:val="2B2B2C"/>
          <w:sz w:val="27"/>
          <w:szCs w:val="27"/>
          <w:shd w:val="clear" w:color="auto" w:fill="FFFFFF"/>
        </w:rPr>
        <w:t xml:space="preserve">vrstvy prvků, které vytvářejí takzvané planetární mlhoviny. V tuto chvíli záleží na velikosti dané hvězdy. Protože železo má nejstabilnější jádro a to znamená, že už se nemůže takhle samovolně slučovat. Pokud je hmotnost takové hvězdy menší, než 1,4 hmotnosti Slunce začne se pomalu smršťovat a vyhasínat. Stane se z ní bílý trpaslík. Žádná termonukleární reakce v něm už neprobíhá a pomalu vyhasíná. </w:t>
      </w:r>
    </w:p>
    <w:p w14:paraId="66BD1C4F" w14:textId="230300A3" w:rsidR="009A4BCD" w:rsidRDefault="00AB6E05">
      <w:pPr>
        <w:rPr>
          <w:rFonts w:ascii="BrixSansRegular" w:hAnsi="BrixSansRegular"/>
          <w:color w:val="2B2B2C"/>
          <w:sz w:val="27"/>
          <w:szCs w:val="27"/>
          <w:shd w:val="clear" w:color="auto" w:fill="FFFFFF"/>
        </w:rPr>
      </w:pPr>
      <w:r>
        <w:rPr>
          <w:rFonts w:ascii="BrixSansRegular" w:hAnsi="BrixSansRegular"/>
          <w:noProof/>
          <w:color w:val="2B2B2C"/>
          <w:sz w:val="27"/>
          <w:szCs w:val="27"/>
          <w:shd w:val="clear" w:color="auto" w:fill="FFFFFF"/>
        </w:rPr>
        <w:lastRenderedPageBreak/>
        <w:drawing>
          <wp:inline distT="0" distB="0" distL="0" distR="0" wp14:anchorId="616D0721" wp14:editId="3439A887">
            <wp:extent cx="6499860" cy="4991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73CD6" w14:textId="1AE61CF4" w:rsidR="003C7087" w:rsidRPr="00B636B1" w:rsidRDefault="009A6DD2">
      <w:pPr>
        <w:rPr>
          <w:rFonts w:cstheme="minorHAnsi"/>
          <w:b/>
          <w:noProof/>
          <w:sz w:val="28"/>
          <w:szCs w:val="28"/>
          <w:shd w:val="clear" w:color="auto" w:fill="FFFFFF"/>
        </w:rPr>
      </w:pPr>
      <w:r w:rsidRPr="00B636B1">
        <w:rPr>
          <w:rFonts w:cstheme="minorHAnsi"/>
          <w:b/>
          <w:noProof/>
          <w:sz w:val="28"/>
          <w:szCs w:val="28"/>
          <w:shd w:val="clear" w:color="auto" w:fill="FFFFFF"/>
        </w:rPr>
        <w:t>Tento druh záření zkoumali další vědci</w:t>
      </w:r>
      <w:r w:rsidR="00670EED" w:rsidRPr="00B636B1">
        <w:rPr>
          <w:rFonts w:cstheme="minorHAnsi"/>
          <w:b/>
          <w:noProof/>
          <w:sz w:val="28"/>
          <w:szCs w:val="28"/>
          <w:shd w:val="clear" w:color="auto" w:fill="FFFFFF"/>
        </w:rPr>
        <w:t xml:space="preserve"> mezi kterými byli manželská dvojice Piere Curie a Marie Curiová-Sklodowská. </w:t>
      </w:r>
    </w:p>
    <w:p w14:paraId="08F17E82" w14:textId="713461BC" w:rsidR="00CF52AD" w:rsidRPr="00523F62" w:rsidRDefault="00236E6F">
      <w:pPr>
        <w:rPr>
          <w:rFonts w:cstheme="minorHAnsi"/>
          <w:noProof/>
          <w:sz w:val="28"/>
          <w:szCs w:val="28"/>
          <w:shd w:val="clear" w:color="auto" w:fill="FFFFFF"/>
        </w:rPr>
      </w:pPr>
      <w:proofErr w:type="spellStart"/>
      <w:r w:rsidRPr="00523F62">
        <w:rPr>
          <w:rFonts w:cstheme="minorHAnsi"/>
          <w:bCs/>
          <w:sz w:val="28"/>
          <w:szCs w:val="28"/>
          <w:shd w:val="clear" w:color="auto" w:fill="FFFFFF"/>
        </w:rPr>
        <w:t>Pierre</w:t>
      </w:r>
      <w:proofErr w:type="spellEnd"/>
      <w:r w:rsidRPr="00523F62">
        <w:rPr>
          <w:rFonts w:cstheme="minorHAnsi"/>
          <w:bCs/>
          <w:sz w:val="28"/>
          <w:szCs w:val="28"/>
          <w:shd w:val="clear" w:color="auto" w:fill="FFFFFF"/>
        </w:rPr>
        <w:t xml:space="preserve"> Curie</w:t>
      </w:r>
      <w:r w:rsidRPr="00523F62">
        <w:rPr>
          <w:rFonts w:cstheme="minorHAnsi"/>
          <w:sz w:val="28"/>
          <w:szCs w:val="28"/>
          <w:shd w:val="clear" w:color="auto" w:fill="FFFFFF"/>
        </w:rPr>
        <w:t> (</w:t>
      </w:r>
      <w:hyperlink r:id="rId8" w:tooltip="15. květen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15. května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 </w:t>
      </w:r>
      <w:hyperlink r:id="rId9" w:tooltip="1859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1859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, </w:t>
      </w:r>
      <w:hyperlink r:id="rId10" w:tooltip="Paříž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Paříž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, </w:t>
      </w:r>
      <w:hyperlink r:id="rId11" w:tooltip="Francie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Francie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 – </w:t>
      </w:r>
      <w:hyperlink r:id="rId12" w:tooltip="19. duben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19. dubna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 </w:t>
      </w:r>
      <w:hyperlink r:id="rId13" w:tooltip="1906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1906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, Paříž) byl francouzský </w:t>
      </w:r>
      <w:hyperlink r:id="rId14" w:tooltip="Fyzik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fyzik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 a </w:t>
      </w:r>
      <w:hyperlink r:id="rId15" w:tooltip="Chemik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chemik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, manžel </w:t>
      </w:r>
      <w:hyperlink r:id="rId16" w:tooltip="Marie Curie-Skłodowská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Marie Curie-</w:t>
        </w:r>
        <w:proofErr w:type="spellStart"/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Skłodowské</w:t>
        </w:r>
        <w:proofErr w:type="spellEnd"/>
      </w:hyperlink>
      <w:r w:rsidRPr="00523F62">
        <w:rPr>
          <w:rFonts w:cstheme="minorHAnsi"/>
          <w:sz w:val="28"/>
          <w:szCs w:val="28"/>
          <w:shd w:val="clear" w:color="auto" w:fill="FFFFFF"/>
        </w:rPr>
        <w:t>. V roce </w:t>
      </w:r>
      <w:hyperlink r:id="rId17" w:tooltip="1903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1903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 obdržel společně se svojí ženou a </w:t>
      </w:r>
      <w:proofErr w:type="spellStart"/>
      <w:r w:rsidRPr="00523F62">
        <w:rPr>
          <w:rFonts w:cstheme="minorHAnsi"/>
          <w:sz w:val="28"/>
          <w:szCs w:val="28"/>
        </w:rPr>
        <w:fldChar w:fldCharType="begin"/>
      </w:r>
      <w:r w:rsidRPr="00523F62">
        <w:rPr>
          <w:rFonts w:cstheme="minorHAnsi"/>
          <w:sz w:val="28"/>
          <w:szCs w:val="28"/>
        </w:rPr>
        <w:instrText xml:space="preserve"> HYPERLINK "https://cs.wikipedia.org/wiki/Henri_Becquerel" \o "Henri Becquerel" </w:instrText>
      </w:r>
      <w:r w:rsidRPr="00523F62">
        <w:rPr>
          <w:rFonts w:cstheme="minorHAnsi"/>
          <w:sz w:val="28"/>
          <w:szCs w:val="28"/>
        </w:rPr>
        <w:fldChar w:fldCharType="separate"/>
      </w:r>
      <w:r w:rsidRPr="00523F62">
        <w:rPr>
          <w:rStyle w:val="Hypertextovodkaz"/>
          <w:rFonts w:cstheme="minorHAnsi"/>
          <w:color w:val="auto"/>
          <w:sz w:val="28"/>
          <w:szCs w:val="28"/>
          <w:u w:val="none"/>
          <w:shd w:val="clear" w:color="auto" w:fill="FFFFFF"/>
        </w:rPr>
        <w:t>Henri</w:t>
      </w:r>
      <w:proofErr w:type="spellEnd"/>
      <w:r w:rsidRPr="00523F62">
        <w:rPr>
          <w:rStyle w:val="Hypertextovodkaz"/>
          <w:rFonts w:cstheme="minorHAnsi"/>
          <w:color w:val="auto"/>
          <w:sz w:val="28"/>
          <w:szCs w:val="28"/>
          <w:u w:val="none"/>
          <w:shd w:val="clear" w:color="auto" w:fill="FFFFFF"/>
        </w:rPr>
        <w:t xml:space="preserve"> Becquerelem</w:t>
      </w:r>
      <w:r w:rsidRPr="00523F62">
        <w:rPr>
          <w:rFonts w:cstheme="minorHAnsi"/>
          <w:sz w:val="28"/>
          <w:szCs w:val="28"/>
        </w:rPr>
        <w:fldChar w:fldCharType="end"/>
      </w:r>
      <w:r w:rsidRPr="00523F62">
        <w:rPr>
          <w:rFonts w:cstheme="minorHAnsi"/>
          <w:sz w:val="28"/>
          <w:szCs w:val="28"/>
          <w:shd w:val="clear" w:color="auto" w:fill="FFFFFF"/>
        </w:rPr>
        <w:t> </w:t>
      </w:r>
      <w:hyperlink r:id="rId18" w:tooltip="Nobelova cena za fyziku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Nobelovu cenu za fyziku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 za výzkum přirozené </w:t>
      </w:r>
      <w:hyperlink r:id="rId19" w:tooltip="Radioaktivita" w:history="1">
        <w:r w:rsidRPr="00523F62">
          <w:rPr>
            <w:rStyle w:val="Hypertextovodkaz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radioaktivity</w:t>
        </w:r>
      </w:hyperlink>
      <w:r w:rsidRPr="00523F62">
        <w:rPr>
          <w:rFonts w:cstheme="minorHAnsi"/>
          <w:sz w:val="28"/>
          <w:szCs w:val="28"/>
          <w:shd w:val="clear" w:color="auto" w:fill="FFFFFF"/>
        </w:rPr>
        <w:t>.</w:t>
      </w:r>
    </w:p>
    <w:p w14:paraId="433D74BA" w14:textId="773E8855" w:rsidR="00CF52AD" w:rsidRPr="00B636B1" w:rsidRDefault="00CF52AD">
      <w:pPr>
        <w:rPr>
          <w:rFonts w:cstheme="minorHAnsi"/>
          <w:b/>
          <w:color w:val="2B2B2C"/>
          <w:sz w:val="28"/>
          <w:szCs w:val="28"/>
          <w:u w:val="single"/>
          <w:shd w:val="clear" w:color="auto" w:fill="FFFFFF"/>
        </w:rPr>
      </w:pPr>
      <w:r w:rsidRPr="00B636B1">
        <w:rPr>
          <w:rFonts w:cstheme="minorHAnsi"/>
          <w:b/>
          <w:color w:val="2B2B2C"/>
          <w:sz w:val="28"/>
          <w:szCs w:val="28"/>
          <w:highlight w:val="yellow"/>
          <w:u w:val="single"/>
          <w:shd w:val="clear" w:color="auto" w:fill="FFFFFF"/>
        </w:rPr>
        <w:t>Zjistili, že záření, které nazvali radioaktivním má tři složky.</w:t>
      </w:r>
      <w:r w:rsidRPr="00B636B1">
        <w:rPr>
          <w:rFonts w:cstheme="minorHAnsi"/>
          <w:b/>
          <w:color w:val="2B2B2C"/>
          <w:sz w:val="28"/>
          <w:szCs w:val="28"/>
          <w:u w:val="single"/>
          <w:shd w:val="clear" w:color="auto" w:fill="FFFFFF"/>
        </w:rPr>
        <w:t xml:space="preserve"> </w:t>
      </w:r>
    </w:p>
    <w:p w14:paraId="36FDABB3" w14:textId="4B56D688" w:rsidR="000D1555" w:rsidRDefault="000D1555"/>
    <w:p w14:paraId="5D70EB28" w14:textId="2BB63D7A" w:rsidR="003C7087" w:rsidRDefault="003C7087"/>
    <w:p w14:paraId="3F3ACAD8" w14:textId="31762BB1" w:rsidR="009A4BCD" w:rsidRDefault="009A4BCD">
      <w:r>
        <w:rPr>
          <w:noProof/>
        </w:rPr>
        <w:drawing>
          <wp:inline distT="0" distB="0" distL="0" distR="0" wp14:anchorId="44BB7057" wp14:editId="4A40C298">
            <wp:extent cx="4312920" cy="211689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0" cy="21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036A" w14:textId="40884650" w:rsidR="00523F62" w:rsidRPr="006B6EEF" w:rsidRDefault="007E5F77">
      <w:pPr>
        <w:rPr>
          <w:rFonts w:cstheme="minorHAnsi"/>
          <w:sz w:val="28"/>
          <w:szCs w:val="28"/>
        </w:rPr>
      </w:pPr>
      <w:r w:rsidRPr="006B6EEF">
        <w:rPr>
          <w:rFonts w:cstheme="minorHAnsi"/>
          <w:sz w:val="28"/>
          <w:szCs w:val="28"/>
        </w:rPr>
        <w:lastRenderedPageBreak/>
        <w:t>Zjistili to tak, že záření ze smolince nechali procházet magnetickým polem. Jeden typ záření se vychyloval směrem nahoru. Tohle záření bylo nazváno záření alfa α (kladně nabité částice jádra atomů hélia). Přesně opačným směrem se vychylovalo záření beta β</w:t>
      </w:r>
      <w:r w:rsidR="00626A53" w:rsidRPr="006B6EEF">
        <w:rPr>
          <w:rFonts w:cstheme="minorHAnsi"/>
          <w:sz w:val="28"/>
          <w:szCs w:val="28"/>
        </w:rPr>
        <w:t xml:space="preserve"> (záporně nabité částice → elektrony). </w:t>
      </w:r>
      <w:r w:rsidR="000F48CA" w:rsidRPr="006B6EEF">
        <w:rPr>
          <w:rFonts w:cstheme="minorHAnsi"/>
          <w:sz w:val="28"/>
          <w:szCs w:val="28"/>
        </w:rPr>
        <w:t xml:space="preserve">Poslední třetí typ radioaktivního záření prošlo magnetickým polem rovně. </w:t>
      </w:r>
      <w:r w:rsidR="00D75F4D" w:rsidRPr="006B6EEF">
        <w:rPr>
          <w:rFonts w:cstheme="minorHAnsi"/>
          <w:sz w:val="28"/>
          <w:szCs w:val="28"/>
        </w:rPr>
        <w:t>Toto elektromagnetické záření je gama γ</w:t>
      </w:r>
      <w:r w:rsidR="00D77346" w:rsidRPr="006B6EEF">
        <w:rPr>
          <w:rFonts w:cstheme="minorHAnsi"/>
          <w:sz w:val="28"/>
          <w:szCs w:val="28"/>
        </w:rPr>
        <w:t>.</w:t>
      </w:r>
    </w:p>
    <w:p w14:paraId="46FE3458" w14:textId="3318E79B" w:rsidR="00D77346" w:rsidRDefault="006B6EEF">
      <w:r>
        <w:rPr>
          <w:noProof/>
        </w:rPr>
        <w:drawing>
          <wp:inline distT="0" distB="0" distL="0" distR="0" wp14:anchorId="66B560BD" wp14:editId="388DEFAC">
            <wp:extent cx="6644640" cy="297180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EE10" w14:textId="75C71BC9" w:rsidR="006B6EEF" w:rsidRDefault="006B6EEF"/>
    <w:p w14:paraId="1A054528" w14:textId="50333237" w:rsidR="005328E4" w:rsidRPr="005328E4" w:rsidRDefault="005328E4" w:rsidP="005328E4">
      <w:pPr>
        <w:rPr>
          <w:rFonts w:cstheme="minorHAnsi"/>
          <w:sz w:val="28"/>
          <w:szCs w:val="28"/>
        </w:rPr>
      </w:pPr>
      <w:r w:rsidRPr="00EF4E08">
        <w:rPr>
          <w:rFonts w:cstheme="minorHAnsi"/>
          <w:sz w:val="28"/>
          <w:szCs w:val="28"/>
          <w:highlight w:val="yellow"/>
        </w:rPr>
        <w:t>Radionuklidy → Látky tvořené atomy s jádry, která vyzařují radioaktivní záření.</w:t>
      </w:r>
      <w:r w:rsidR="00EF4E08" w:rsidRPr="00EF4E08">
        <w:rPr>
          <w:rFonts w:cstheme="minorHAnsi"/>
          <w:sz w:val="28"/>
          <w:szCs w:val="28"/>
          <w:highlight w:val="yellow"/>
        </w:rPr>
        <w:t xml:space="preserve"> </w:t>
      </w:r>
      <w:r w:rsidRPr="00EF4E08">
        <w:rPr>
          <w:rFonts w:cstheme="minorHAnsi"/>
          <w:sz w:val="28"/>
          <w:szCs w:val="28"/>
          <w:highlight w:val="yellow"/>
        </w:rPr>
        <w:t>Jádra radionuklidů mohou vyzařovat pronikavé záření několika druhů. Jako je záření alfa, beta a gama. Liší se především svou pronikavostí. V přírodě bylo zjištěno asi 50 radionuklidů.</w:t>
      </w:r>
      <w:r w:rsidRPr="005328E4">
        <w:rPr>
          <w:rFonts w:cstheme="minorHAnsi"/>
          <w:sz w:val="28"/>
          <w:szCs w:val="28"/>
        </w:rPr>
        <w:t xml:space="preserve"> </w:t>
      </w:r>
    </w:p>
    <w:p w14:paraId="7281E9CC" w14:textId="77777777" w:rsidR="005328E4" w:rsidRDefault="005328E4"/>
    <w:p w14:paraId="3F7CE2BC" w14:textId="4C0762BA" w:rsidR="00B07B55" w:rsidRDefault="00B07B55">
      <w:r>
        <w:rPr>
          <w:noProof/>
        </w:rPr>
        <w:drawing>
          <wp:inline distT="0" distB="0" distL="0" distR="0" wp14:anchorId="057DB5FA" wp14:editId="3CF3F33C">
            <wp:extent cx="5615940" cy="3754694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35" cy="37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4732" w14:textId="24F8F0EE" w:rsidR="00B07B55" w:rsidRDefault="00E700A4">
      <w:pPr>
        <w:rPr>
          <w:sz w:val="28"/>
          <w:szCs w:val="28"/>
        </w:rPr>
      </w:pPr>
      <w:r w:rsidRPr="00DD74E9">
        <w:rPr>
          <w:sz w:val="28"/>
          <w:szCs w:val="28"/>
        </w:rPr>
        <w:lastRenderedPageBreak/>
        <w:t>Izotop uranu</w:t>
      </w:r>
      <w:r>
        <w:t xml:space="preserve"> </w:t>
      </w:r>
      <w:r w:rsidR="00DD74E9">
        <w:rPr>
          <w:noProof/>
        </w:rPr>
        <w:drawing>
          <wp:inline distT="0" distB="0" distL="0" distR="0" wp14:anchorId="3A52565B" wp14:editId="2C471079">
            <wp:extent cx="944880" cy="693420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987" w:rsidRPr="00880987">
        <w:rPr>
          <w:sz w:val="28"/>
          <w:szCs w:val="28"/>
        </w:rPr>
        <w:t>má 92 protonů a 238 nukleonů (protonů a neutronů dohromady)</w:t>
      </w:r>
      <w:r w:rsidR="00880987">
        <w:rPr>
          <w:sz w:val="28"/>
          <w:szCs w:val="28"/>
        </w:rPr>
        <w:t>.</w:t>
      </w:r>
    </w:p>
    <w:p w14:paraId="7D3FA7C9" w14:textId="73D5DBE7" w:rsidR="00880987" w:rsidRPr="00F9065B" w:rsidRDefault="00F9065B">
      <w:pPr>
        <w:rPr>
          <w:sz w:val="28"/>
          <w:szCs w:val="28"/>
        </w:rPr>
      </w:pPr>
      <w:r w:rsidRPr="00F9065B">
        <w:rPr>
          <w:sz w:val="28"/>
          <w:szCs w:val="28"/>
        </w:rPr>
        <w:t xml:space="preserve">Jádro uranu se přeměňuje tak, že vyzáří částici alfa (dva protony a dva neutrony) </w:t>
      </w:r>
      <w:r w:rsidRPr="00F9065B">
        <w:rPr>
          <w:rFonts w:cstheme="minorHAnsi"/>
          <w:sz w:val="28"/>
          <w:szCs w:val="28"/>
        </w:rPr>
        <w:t>→</w:t>
      </w:r>
      <w:r w:rsidRPr="00F9065B">
        <w:rPr>
          <w:sz w:val="28"/>
          <w:szCs w:val="28"/>
        </w:rPr>
        <w:t xml:space="preserve"> jádro atomu hélia. Tím však původní jádro atomu uranu ztratilo dva protony a dva neutrony, proto se změní i jeho nukleové a protonové číslo.</w:t>
      </w:r>
    </w:p>
    <w:p w14:paraId="544D6573" w14:textId="4F4494AD" w:rsidR="00F9065B" w:rsidRDefault="00F9065B">
      <w:pPr>
        <w:rPr>
          <w:sz w:val="28"/>
          <w:szCs w:val="28"/>
        </w:rPr>
      </w:pPr>
      <w:r w:rsidRPr="00F9065B">
        <w:rPr>
          <w:noProof/>
          <w:sz w:val="28"/>
          <w:szCs w:val="28"/>
        </w:rPr>
        <w:drawing>
          <wp:inline distT="0" distB="0" distL="0" distR="0" wp14:anchorId="10530E3F" wp14:editId="3B25C35D">
            <wp:extent cx="1021080" cy="678180"/>
            <wp:effectExtent l="0" t="0" r="762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65B">
        <w:rPr>
          <w:sz w:val="28"/>
          <w:szCs w:val="28"/>
        </w:rPr>
        <w:t xml:space="preserve"> Vznikne nový prvek thorium.</w:t>
      </w:r>
    </w:p>
    <w:p w14:paraId="15088F43" w14:textId="6DD27006" w:rsidR="00F50790" w:rsidRDefault="00F50790">
      <w:pPr>
        <w:rPr>
          <w:sz w:val="28"/>
          <w:szCs w:val="28"/>
        </w:rPr>
      </w:pPr>
      <w:r>
        <w:rPr>
          <w:sz w:val="28"/>
          <w:szCs w:val="28"/>
        </w:rPr>
        <w:t xml:space="preserve">Pronikavost záření </w:t>
      </w:r>
      <w:r>
        <w:rPr>
          <w:rFonts w:cstheme="minorHAnsi"/>
          <w:sz w:val="28"/>
          <w:szCs w:val="28"/>
        </w:rPr>
        <w:t>α</w:t>
      </w:r>
      <w:r>
        <w:rPr>
          <w:sz w:val="28"/>
          <w:szCs w:val="28"/>
        </w:rPr>
        <w:t xml:space="preserve"> je poměrně malá. Neprojde ani listem papíru. Nicméně dá se vdechnout do plic a zde už může způsobit problém</w:t>
      </w:r>
      <w:r w:rsidR="00F91063">
        <w:rPr>
          <w:sz w:val="28"/>
          <w:szCs w:val="28"/>
        </w:rPr>
        <w:t xml:space="preserve"> v podobě poškození tkání. </w:t>
      </w:r>
    </w:p>
    <w:p w14:paraId="3D20873F" w14:textId="13134A15" w:rsidR="00B37088" w:rsidRDefault="00B37088">
      <w:pPr>
        <w:rPr>
          <w:sz w:val="28"/>
          <w:szCs w:val="28"/>
        </w:rPr>
      </w:pPr>
    </w:p>
    <w:p w14:paraId="660DC8E4" w14:textId="376E0F20" w:rsidR="00B37088" w:rsidRDefault="00B370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82A04A" wp14:editId="76011CDF">
            <wp:extent cx="6629400" cy="44272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0A9B" w14:textId="6FD59F5A" w:rsidR="00B37088" w:rsidRDefault="00AF6C93">
      <w:pPr>
        <w:rPr>
          <w:sz w:val="28"/>
          <w:szCs w:val="28"/>
        </w:rPr>
      </w:pPr>
      <w:r>
        <w:rPr>
          <w:sz w:val="28"/>
          <w:szCs w:val="28"/>
        </w:rPr>
        <w:t xml:space="preserve">Nestabilní jádro atomu cesia. Z tohoto jádra vyletí elektron (záření </w:t>
      </w:r>
      <w:r>
        <w:rPr>
          <w:rFonts w:cstheme="minorHAnsi"/>
          <w:sz w:val="28"/>
          <w:szCs w:val="28"/>
        </w:rPr>
        <w:t>β</w:t>
      </w:r>
      <w:r>
        <w:rPr>
          <w:sz w:val="28"/>
          <w:szCs w:val="28"/>
        </w:rPr>
        <w:t xml:space="preserve">) </w:t>
      </w:r>
      <w:r w:rsidR="00E314C3">
        <w:rPr>
          <w:sz w:val="28"/>
          <w:szCs w:val="28"/>
        </w:rPr>
        <w:t xml:space="preserve">a původní jádro se přemění na </w:t>
      </w:r>
      <w:proofErr w:type="spellStart"/>
      <w:r w:rsidR="00E314C3">
        <w:rPr>
          <w:sz w:val="28"/>
          <w:szCs w:val="28"/>
        </w:rPr>
        <w:t>bar</w:t>
      </w:r>
      <w:r w:rsidR="006E58B6">
        <w:rPr>
          <w:sz w:val="28"/>
          <w:szCs w:val="28"/>
        </w:rPr>
        <w:t>i</w:t>
      </w:r>
      <w:r w:rsidR="00E314C3">
        <w:rPr>
          <w:sz w:val="28"/>
          <w:szCs w:val="28"/>
        </w:rPr>
        <w:t>um</w:t>
      </w:r>
      <w:proofErr w:type="spellEnd"/>
      <w:r w:rsidR="00E314C3">
        <w:rPr>
          <w:sz w:val="28"/>
          <w:szCs w:val="28"/>
        </w:rPr>
        <w:t xml:space="preserve">. </w:t>
      </w:r>
      <w:r w:rsidR="00B546A0">
        <w:rPr>
          <w:sz w:val="28"/>
          <w:szCs w:val="28"/>
        </w:rPr>
        <w:t xml:space="preserve">Tento elektron pochází z jádra atomu cesia a vznikne tak, že jeden z neutronu se přemění na proton a elektron. Ten proton v jádře zůstane a elektron z něho vyletí a je </w:t>
      </w:r>
      <w:r w:rsidR="00B60397">
        <w:rPr>
          <w:sz w:val="28"/>
          <w:szCs w:val="28"/>
        </w:rPr>
        <w:t xml:space="preserve">tak </w:t>
      </w:r>
      <w:r w:rsidR="00B546A0">
        <w:rPr>
          <w:sz w:val="28"/>
          <w:szCs w:val="28"/>
        </w:rPr>
        <w:t xml:space="preserve">vyzářená částice </w:t>
      </w:r>
      <w:r w:rsidR="00B546A0">
        <w:rPr>
          <w:rFonts w:cstheme="minorHAnsi"/>
          <w:sz w:val="28"/>
          <w:szCs w:val="28"/>
        </w:rPr>
        <w:t>β</w:t>
      </w:r>
      <w:r w:rsidR="00B60397">
        <w:rPr>
          <w:sz w:val="28"/>
          <w:szCs w:val="28"/>
        </w:rPr>
        <w:t xml:space="preserve">. Rychlost této částice je poměrně vysoká blížící se rychlosti světla a její hodnota činí 280000 km/s. </w:t>
      </w:r>
    </w:p>
    <w:p w14:paraId="134A69C8" w14:textId="4AF21E6E" w:rsidR="00B546A0" w:rsidRDefault="008F1F32">
      <w:pPr>
        <w:rPr>
          <w:sz w:val="28"/>
          <w:szCs w:val="28"/>
        </w:rPr>
      </w:pPr>
      <w:r>
        <w:rPr>
          <w:sz w:val="28"/>
          <w:szCs w:val="28"/>
        </w:rPr>
        <w:t xml:space="preserve">Při přeměně beta je vyzářen elektron s velmi vysokou energií. Zastaví jej například 4 mm tlustý hliníkový plech. </w:t>
      </w:r>
      <w:r w:rsidR="00BA36B0">
        <w:rPr>
          <w:sz w:val="28"/>
          <w:szCs w:val="28"/>
        </w:rPr>
        <w:t>Lidským tělem projde zcela bez problémů.</w:t>
      </w:r>
    </w:p>
    <w:p w14:paraId="45862CE4" w14:textId="7B8C5D6C" w:rsidR="00BA36B0" w:rsidRDefault="0049671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F4E89D" wp14:editId="7CBC8CE0">
            <wp:extent cx="6537960" cy="4495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021A" w14:textId="7ACF6F69" w:rsidR="0049671C" w:rsidRDefault="00952988">
      <w:pPr>
        <w:rPr>
          <w:sz w:val="28"/>
          <w:szCs w:val="28"/>
        </w:rPr>
      </w:pPr>
      <w:r>
        <w:rPr>
          <w:sz w:val="28"/>
          <w:szCs w:val="28"/>
        </w:rPr>
        <w:t>Gama záření je doprovodným jevem například beta přeměny jádra kobaltu</w:t>
      </w:r>
      <w:r w:rsidR="00025CCC">
        <w:rPr>
          <w:sz w:val="28"/>
          <w:szCs w:val="28"/>
        </w:rPr>
        <w:t xml:space="preserve">. Vyzáří částici </w:t>
      </w:r>
      <w:r w:rsidR="00025CCC">
        <w:rPr>
          <w:rFonts w:cstheme="minorHAnsi"/>
          <w:sz w:val="28"/>
          <w:szCs w:val="28"/>
        </w:rPr>
        <w:t>β</w:t>
      </w:r>
      <w:r w:rsidR="00025CCC">
        <w:rPr>
          <w:sz w:val="28"/>
          <w:szCs w:val="28"/>
        </w:rPr>
        <w:t xml:space="preserve"> a z kobaltu se stane izotop niklu s přebytečnou energií. Právě tuto energii vyzáří ve formě </w:t>
      </w:r>
      <w:r w:rsidR="00025CCC">
        <w:rPr>
          <w:rFonts w:ascii="Georgia" w:hAnsi="Georgia"/>
          <w:sz w:val="28"/>
          <w:szCs w:val="28"/>
        </w:rPr>
        <w:t>γ</w:t>
      </w:r>
      <w:r w:rsidR="00025CCC">
        <w:rPr>
          <w:sz w:val="28"/>
          <w:szCs w:val="28"/>
        </w:rPr>
        <w:t xml:space="preserve"> (gama) záření. </w:t>
      </w:r>
      <w:r w:rsidR="001519E2">
        <w:rPr>
          <w:sz w:val="28"/>
          <w:szCs w:val="28"/>
        </w:rPr>
        <w:t>Toto záření se šíří rychlosti světla což je 300000 km/s.</w:t>
      </w:r>
    </w:p>
    <w:p w14:paraId="02F216D8" w14:textId="6F3B7CD8" w:rsidR="001519E2" w:rsidRDefault="001519E2">
      <w:pPr>
        <w:rPr>
          <w:sz w:val="28"/>
          <w:szCs w:val="28"/>
        </w:rPr>
      </w:pPr>
    </w:p>
    <w:p w14:paraId="583158B0" w14:textId="0383F693" w:rsidR="00557951" w:rsidRPr="00557951" w:rsidRDefault="00557951">
      <w:pPr>
        <w:rPr>
          <w:b/>
          <w:sz w:val="28"/>
          <w:szCs w:val="28"/>
        </w:rPr>
      </w:pPr>
      <w:r w:rsidRPr="00557951">
        <w:rPr>
          <w:b/>
          <w:sz w:val="28"/>
          <w:szCs w:val="28"/>
        </w:rPr>
        <w:t>Zrekapitulujme si pronikavost jednotlivých typů záření:</w:t>
      </w:r>
    </w:p>
    <w:p w14:paraId="789715A7" w14:textId="77777777" w:rsidR="00557951" w:rsidRDefault="00557951">
      <w:pPr>
        <w:rPr>
          <w:sz w:val="28"/>
          <w:szCs w:val="28"/>
        </w:rPr>
      </w:pPr>
    </w:p>
    <w:p w14:paraId="2AF95313" w14:textId="4381EC12" w:rsidR="00557951" w:rsidRDefault="005579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42ADED" wp14:editId="187E61FD">
            <wp:extent cx="4823460" cy="3273261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88" cy="32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3648" w14:textId="2F09AA34" w:rsidR="00284A45" w:rsidRPr="004774E5" w:rsidRDefault="00284A45" w:rsidP="004774E5">
      <w:pPr>
        <w:jc w:val="center"/>
        <w:rPr>
          <w:b/>
          <w:sz w:val="40"/>
          <w:szCs w:val="40"/>
        </w:rPr>
      </w:pPr>
      <w:r w:rsidRPr="004774E5">
        <w:rPr>
          <w:b/>
          <w:sz w:val="40"/>
          <w:szCs w:val="40"/>
        </w:rPr>
        <w:lastRenderedPageBreak/>
        <w:t xml:space="preserve">Poločas </w:t>
      </w:r>
      <w:proofErr w:type="gramStart"/>
      <w:r w:rsidRPr="004774E5">
        <w:rPr>
          <w:b/>
          <w:sz w:val="40"/>
          <w:szCs w:val="40"/>
        </w:rPr>
        <w:t>přeměny</w:t>
      </w:r>
      <w:r w:rsidR="000E65F6">
        <w:rPr>
          <w:b/>
          <w:sz w:val="40"/>
          <w:szCs w:val="40"/>
        </w:rPr>
        <w:t xml:space="preserve"> - T</w:t>
      </w:r>
      <w:proofErr w:type="gramEnd"/>
    </w:p>
    <w:p w14:paraId="0AB13740" w14:textId="6CF1EBD5" w:rsidR="004774E5" w:rsidRDefault="004774E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5DD545" wp14:editId="59D21EBC">
            <wp:extent cx="6537960" cy="45643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B662" w14:textId="77777777" w:rsidR="00862501" w:rsidRDefault="00862501">
      <w:pPr>
        <w:rPr>
          <w:sz w:val="28"/>
          <w:szCs w:val="28"/>
        </w:rPr>
      </w:pPr>
    </w:p>
    <w:p w14:paraId="68861227" w14:textId="5D450F81" w:rsidR="00284A45" w:rsidRDefault="00374160">
      <w:pPr>
        <w:rPr>
          <w:sz w:val="28"/>
          <w:szCs w:val="28"/>
        </w:rPr>
      </w:pPr>
      <w:r>
        <w:rPr>
          <w:sz w:val="28"/>
          <w:szCs w:val="28"/>
        </w:rPr>
        <w:t>Příklad 1)</w:t>
      </w:r>
    </w:p>
    <w:p w14:paraId="22FAD71F" w14:textId="3ED1CF55" w:rsidR="00374160" w:rsidRDefault="00374160">
      <w:pPr>
        <w:rPr>
          <w:sz w:val="28"/>
          <w:szCs w:val="28"/>
        </w:rPr>
      </w:pPr>
      <w:r>
        <w:rPr>
          <w:sz w:val="28"/>
          <w:szCs w:val="28"/>
        </w:rPr>
        <w:t xml:space="preserve">Poločas rozpadu thoria je 0,9 s. </w:t>
      </w:r>
      <w:r w:rsidR="00D004DA">
        <w:rPr>
          <w:sz w:val="28"/>
          <w:szCs w:val="28"/>
        </w:rPr>
        <w:t>K dispozici máme 12 kg vzorku tohoto prvku. Za jak dlouho dostaneme 3 kg tohoto vzorku, necháme-li ho samovolně rozpadat?</w:t>
      </w:r>
    </w:p>
    <w:p w14:paraId="120BB8F0" w14:textId="7444CDED" w:rsidR="00D004DA" w:rsidRDefault="00D004DA">
      <w:pPr>
        <w:rPr>
          <w:sz w:val="28"/>
          <w:szCs w:val="28"/>
        </w:rPr>
      </w:pPr>
      <w:r>
        <w:rPr>
          <w:sz w:val="28"/>
          <w:szCs w:val="28"/>
        </w:rPr>
        <w:t>T = 0,9 s</w:t>
      </w:r>
    </w:p>
    <w:p w14:paraId="0E9CFBE1" w14:textId="43BE3E8B" w:rsidR="00D004DA" w:rsidRDefault="00D004DA">
      <w:pPr>
        <w:rPr>
          <w:sz w:val="28"/>
          <w:szCs w:val="28"/>
        </w:rPr>
      </w:pPr>
      <w:r>
        <w:rPr>
          <w:sz w:val="28"/>
          <w:szCs w:val="28"/>
        </w:rPr>
        <w:t>m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 12 kg</w:t>
      </w:r>
    </w:p>
    <w:p w14:paraId="74723408" w14:textId="0C77F1FC" w:rsidR="00D004DA" w:rsidRDefault="00D004DA">
      <w:pPr>
        <w:rPr>
          <w:sz w:val="28"/>
          <w:szCs w:val="28"/>
        </w:rPr>
      </w:pPr>
      <w:r>
        <w:rPr>
          <w:sz w:val="28"/>
          <w:szCs w:val="28"/>
        </w:rPr>
        <w:t>m = 3 kg</w:t>
      </w:r>
    </w:p>
    <w:p w14:paraId="708B0E96" w14:textId="42D715C9" w:rsidR="00D004DA" w:rsidRDefault="00D004DA">
      <w:pPr>
        <w:rPr>
          <w:sz w:val="28"/>
          <w:szCs w:val="28"/>
        </w:rPr>
      </w:pPr>
      <w:r>
        <w:rPr>
          <w:sz w:val="28"/>
          <w:szCs w:val="28"/>
        </w:rPr>
        <w:t xml:space="preserve">t </w:t>
      </w:r>
      <w:proofErr w:type="gramStart"/>
      <w:r>
        <w:rPr>
          <w:sz w:val="28"/>
          <w:szCs w:val="28"/>
        </w:rPr>
        <w:t>= ?</w:t>
      </w:r>
      <w:proofErr w:type="gramEnd"/>
      <w:r>
        <w:rPr>
          <w:sz w:val="28"/>
          <w:szCs w:val="28"/>
        </w:rPr>
        <w:t xml:space="preserve"> (s) </w:t>
      </w:r>
    </w:p>
    <w:tbl>
      <w:tblPr>
        <w:tblStyle w:val="Mkatabulky"/>
        <w:tblW w:w="10690" w:type="dxa"/>
        <w:tblLook w:val="04A0" w:firstRow="1" w:lastRow="0" w:firstColumn="1" w:lastColumn="0" w:noHBand="0" w:noVBand="1"/>
      </w:tblPr>
      <w:tblGrid>
        <w:gridCol w:w="1781"/>
        <w:gridCol w:w="1781"/>
        <w:gridCol w:w="1782"/>
        <w:gridCol w:w="1782"/>
        <w:gridCol w:w="1782"/>
        <w:gridCol w:w="1782"/>
      </w:tblGrid>
      <w:tr w:rsidR="00D004DA" w14:paraId="64730DB4" w14:textId="77777777" w:rsidTr="00EB6766">
        <w:trPr>
          <w:trHeight w:val="602"/>
        </w:trPr>
        <w:tc>
          <w:tcPr>
            <w:tcW w:w="1781" w:type="dxa"/>
          </w:tcPr>
          <w:p w14:paraId="25649F33" w14:textId="0C4CA649" w:rsidR="00D004DA" w:rsidRDefault="002E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 (s)</w:t>
            </w:r>
          </w:p>
        </w:tc>
        <w:tc>
          <w:tcPr>
            <w:tcW w:w="1781" w:type="dxa"/>
          </w:tcPr>
          <w:p w14:paraId="203C23FF" w14:textId="2F712EC6" w:rsidR="00D004DA" w:rsidRDefault="002E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82" w:type="dxa"/>
          </w:tcPr>
          <w:p w14:paraId="3E3DB784" w14:textId="059C49E6" w:rsidR="00D004DA" w:rsidRDefault="002E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1782" w:type="dxa"/>
          </w:tcPr>
          <w:p w14:paraId="60B62089" w14:textId="50E385E8" w:rsidR="00D004DA" w:rsidRDefault="002E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1782" w:type="dxa"/>
          </w:tcPr>
          <w:p w14:paraId="460B22F4" w14:textId="50C7BD22" w:rsidR="00D004DA" w:rsidRDefault="002E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1782" w:type="dxa"/>
          </w:tcPr>
          <w:p w14:paraId="3448B5CB" w14:textId="0BACE671" w:rsidR="00D004DA" w:rsidRDefault="002E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</w:tr>
      <w:tr w:rsidR="00D004DA" w14:paraId="42392D68" w14:textId="77777777" w:rsidTr="00EB6766">
        <w:trPr>
          <w:trHeight w:val="602"/>
        </w:trPr>
        <w:tc>
          <w:tcPr>
            <w:tcW w:w="1781" w:type="dxa"/>
          </w:tcPr>
          <w:p w14:paraId="2CE18DE1" w14:textId="0DCDE905" w:rsidR="00D004DA" w:rsidRDefault="002E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 (kg) </w:t>
            </w:r>
          </w:p>
        </w:tc>
        <w:tc>
          <w:tcPr>
            <w:tcW w:w="1781" w:type="dxa"/>
          </w:tcPr>
          <w:p w14:paraId="640CC242" w14:textId="6DF0D9D8" w:rsidR="00D004DA" w:rsidRDefault="00EB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82" w:type="dxa"/>
          </w:tcPr>
          <w:p w14:paraId="58854FCB" w14:textId="4BE21AB8" w:rsidR="00D004DA" w:rsidRDefault="00EB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82" w:type="dxa"/>
          </w:tcPr>
          <w:p w14:paraId="0D52F537" w14:textId="3C27EA5F" w:rsidR="00D004DA" w:rsidRDefault="00EB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14:paraId="429609FC" w14:textId="69AB2CA6" w:rsidR="00D004DA" w:rsidRDefault="00EB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782" w:type="dxa"/>
          </w:tcPr>
          <w:p w14:paraId="1109DB92" w14:textId="32FAD2C4" w:rsidR="00D004DA" w:rsidRDefault="00EB67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</w:tr>
    </w:tbl>
    <w:p w14:paraId="73BA722E" w14:textId="52BB3C1B" w:rsidR="00EB6766" w:rsidRDefault="00EB6766">
      <w:pPr>
        <w:rPr>
          <w:sz w:val="28"/>
          <w:szCs w:val="28"/>
        </w:rPr>
      </w:pPr>
    </w:p>
    <w:p w14:paraId="73FDB923" w14:textId="108F1D2D" w:rsidR="00EB6766" w:rsidRDefault="00EB6766">
      <w:pPr>
        <w:rPr>
          <w:sz w:val="28"/>
          <w:szCs w:val="28"/>
        </w:rPr>
      </w:pPr>
      <w:r>
        <w:rPr>
          <w:sz w:val="28"/>
          <w:szCs w:val="28"/>
        </w:rPr>
        <w:t>Odpověď: Tři kilogramy thoria nám zbydou po proběhnutí dvou poločasů rozpadů což je za 1,8 s.</w:t>
      </w:r>
    </w:p>
    <w:p w14:paraId="4591ABC1" w14:textId="77777777" w:rsidR="00AF0F89" w:rsidRDefault="00AF0F89">
      <w:pPr>
        <w:rPr>
          <w:sz w:val="28"/>
          <w:szCs w:val="28"/>
        </w:rPr>
      </w:pPr>
    </w:p>
    <w:p w14:paraId="5D5F0F94" w14:textId="152EF5A0" w:rsidR="00C02BBC" w:rsidRDefault="00C02BBC">
      <w:pPr>
        <w:rPr>
          <w:sz w:val="28"/>
          <w:szCs w:val="28"/>
        </w:rPr>
      </w:pPr>
      <w:r>
        <w:rPr>
          <w:sz w:val="28"/>
          <w:szCs w:val="28"/>
        </w:rPr>
        <w:lastRenderedPageBreak/>
        <w:t>Příklad 2)</w:t>
      </w:r>
    </w:p>
    <w:p w14:paraId="2AA96711" w14:textId="0076E089" w:rsidR="00C02BBC" w:rsidRDefault="002039A6">
      <w:pPr>
        <w:rPr>
          <w:sz w:val="28"/>
          <w:szCs w:val="28"/>
        </w:rPr>
      </w:pPr>
      <w:r>
        <w:rPr>
          <w:sz w:val="28"/>
          <w:szCs w:val="28"/>
        </w:rPr>
        <w:t xml:space="preserve">Poločas rozpadu pro cesium je </w:t>
      </w:r>
      <w:r w:rsidR="00AF0F89">
        <w:rPr>
          <w:sz w:val="28"/>
          <w:szCs w:val="28"/>
        </w:rPr>
        <w:t>30</w:t>
      </w:r>
      <w:r>
        <w:rPr>
          <w:sz w:val="28"/>
          <w:szCs w:val="28"/>
        </w:rPr>
        <w:t xml:space="preserve"> let. </w:t>
      </w:r>
      <w:r w:rsidR="00AF0F89">
        <w:rPr>
          <w:sz w:val="28"/>
          <w:szCs w:val="28"/>
        </w:rPr>
        <w:t xml:space="preserve">Po 180 letech zbylo z původního vzorku 8 gramů. Kolik cesia bylo na počátku? </w:t>
      </w:r>
    </w:p>
    <w:p w14:paraId="6B909DF1" w14:textId="4FF948CD" w:rsidR="00AF0F89" w:rsidRDefault="00AB5432">
      <w:pPr>
        <w:rPr>
          <w:sz w:val="28"/>
          <w:szCs w:val="28"/>
        </w:rPr>
      </w:pPr>
      <w:r>
        <w:rPr>
          <w:sz w:val="28"/>
          <w:szCs w:val="28"/>
        </w:rPr>
        <w:t>T = 30 let</w:t>
      </w:r>
    </w:p>
    <w:p w14:paraId="296ACD58" w14:textId="79195F7F" w:rsidR="00AB5432" w:rsidRDefault="00AB5432">
      <w:pPr>
        <w:rPr>
          <w:sz w:val="28"/>
          <w:szCs w:val="28"/>
        </w:rPr>
      </w:pPr>
      <w:r>
        <w:rPr>
          <w:sz w:val="28"/>
          <w:szCs w:val="28"/>
        </w:rPr>
        <w:t>m = 8 g</w:t>
      </w:r>
    </w:p>
    <w:p w14:paraId="5D7179BB" w14:textId="5E51BBA5" w:rsidR="00AB5432" w:rsidRDefault="00AB5432">
      <w:pPr>
        <w:rPr>
          <w:sz w:val="28"/>
          <w:szCs w:val="28"/>
        </w:rPr>
      </w:pPr>
      <w:r>
        <w:rPr>
          <w:sz w:val="28"/>
          <w:szCs w:val="28"/>
        </w:rPr>
        <w:t>m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=? g</w:t>
      </w:r>
    </w:p>
    <w:p w14:paraId="77B83022" w14:textId="00989B70" w:rsidR="00AB5432" w:rsidRDefault="00AB5432">
      <w:pPr>
        <w:rPr>
          <w:sz w:val="28"/>
          <w:szCs w:val="28"/>
        </w:rPr>
      </w:pPr>
      <w:r>
        <w:rPr>
          <w:sz w:val="28"/>
          <w:szCs w:val="28"/>
        </w:rPr>
        <w:t>t = 180 let</w:t>
      </w:r>
    </w:p>
    <w:tbl>
      <w:tblPr>
        <w:tblStyle w:val="Mkatabulky"/>
        <w:tblW w:w="11024" w:type="dxa"/>
        <w:tblLook w:val="04A0" w:firstRow="1" w:lastRow="0" w:firstColumn="1" w:lastColumn="0" w:noHBand="0" w:noVBand="1"/>
      </w:tblPr>
      <w:tblGrid>
        <w:gridCol w:w="1378"/>
        <w:gridCol w:w="1378"/>
        <w:gridCol w:w="1378"/>
        <w:gridCol w:w="1378"/>
        <w:gridCol w:w="1378"/>
        <w:gridCol w:w="1378"/>
        <w:gridCol w:w="1378"/>
        <w:gridCol w:w="1378"/>
      </w:tblGrid>
      <w:tr w:rsidR="00AB5432" w14:paraId="142FBD90" w14:textId="77777777" w:rsidTr="00862501">
        <w:trPr>
          <w:trHeight w:val="712"/>
        </w:trPr>
        <w:tc>
          <w:tcPr>
            <w:tcW w:w="1378" w:type="dxa"/>
          </w:tcPr>
          <w:p w14:paraId="4CAD7ECC" w14:textId="644B18C3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 (roky)</w:t>
            </w:r>
          </w:p>
        </w:tc>
        <w:tc>
          <w:tcPr>
            <w:tcW w:w="1378" w:type="dxa"/>
          </w:tcPr>
          <w:p w14:paraId="36E638EB" w14:textId="48B8A4A0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78" w:type="dxa"/>
          </w:tcPr>
          <w:p w14:paraId="39225CEC" w14:textId="326D5D5F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78" w:type="dxa"/>
          </w:tcPr>
          <w:p w14:paraId="7653A37F" w14:textId="320CCDBF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378" w:type="dxa"/>
          </w:tcPr>
          <w:p w14:paraId="01B43035" w14:textId="5365AE09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378" w:type="dxa"/>
          </w:tcPr>
          <w:p w14:paraId="78AA1879" w14:textId="0153FC83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378" w:type="dxa"/>
          </w:tcPr>
          <w:p w14:paraId="3079D525" w14:textId="6BC0DCD6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378" w:type="dxa"/>
          </w:tcPr>
          <w:p w14:paraId="4CF2A84F" w14:textId="2CB55ACC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</w:tr>
      <w:tr w:rsidR="00AB5432" w14:paraId="5E367285" w14:textId="77777777" w:rsidTr="00862501">
        <w:trPr>
          <w:trHeight w:val="712"/>
        </w:trPr>
        <w:tc>
          <w:tcPr>
            <w:tcW w:w="1378" w:type="dxa"/>
          </w:tcPr>
          <w:p w14:paraId="0687EF25" w14:textId="1D4A5C03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 (g) </w:t>
            </w:r>
          </w:p>
        </w:tc>
        <w:tc>
          <w:tcPr>
            <w:tcW w:w="1378" w:type="dxa"/>
          </w:tcPr>
          <w:p w14:paraId="27EE09E7" w14:textId="46B7A128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512</w:t>
            </w:r>
          </w:p>
        </w:tc>
        <w:tc>
          <w:tcPr>
            <w:tcW w:w="1378" w:type="dxa"/>
          </w:tcPr>
          <w:p w14:paraId="71FEA3E1" w14:textId="3481AFF7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256</w:t>
            </w:r>
          </w:p>
        </w:tc>
        <w:tc>
          <w:tcPr>
            <w:tcW w:w="1378" w:type="dxa"/>
          </w:tcPr>
          <w:p w14:paraId="50E1DB15" w14:textId="0EC4FBA2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1378" w:type="dxa"/>
          </w:tcPr>
          <w:p w14:paraId="039EA7A6" w14:textId="77217902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378" w:type="dxa"/>
          </w:tcPr>
          <w:p w14:paraId="789237CF" w14:textId="7F0DFB53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378" w:type="dxa"/>
          </w:tcPr>
          <w:p w14:paraId="1C73FC5C" w14:textId="16B13637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78" w:type="dxa"/>
          </w:tcPr>
          <w:p w14:paraId="28A50826" w14:textId="4468FF3A" w:rsidR="00AB5432" w:rsidRDefault="00AB5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14:paraId="798FB9C7" w14:textId="7C01D5C3" w:rsidR="00AB5432" w:rsidRDefault="00AB5432">
      <w:pPr>
        <w:rPr>
          <w:sz w:val="28"/>
          <w:szCs w:val="28"/>
        </w:rPr>
      </w:pPr>
    </w:p>
    <w:p w14:paraId="6D728429" w14:textId="476692CE" w:rsidR="00862501" w:rsidRDefault="0056303F">
      <w:pPr>
        <w:rPr>
          <w:sz w:val="28"/>
          <w:szCs w:val="28"/>
        </w:rPr>
      </w:pPr>
      <w:r>
        <w:rPr>
          <w:sz w:val="28"/>
          <w:szCs w:val="28"/>
        </w:rPr>
        <w:t xml:space="preserve">Odpověď: </w:t>
      </w:r>
      <w:r w:rsidR="00855780">
        <w:rPr>
          <w:sz w:val="28"/>
          <w:szCs w:val="28"/>
        </w:rPr>
        <w:t>Na začátku bylo 512 gramů cesia.</w:t>
      </w:r>
    </w:p>
    <w:p w14:paraId="451AC047" w14:textId="289A676B" w:rsidR="00197D14" w:rsidRDefault="00197D14">
      <w:pPr>
        <w:rPr>
          <w:sz w:val="28"/>
          <w:szCs w:val="28"/>
        </w:rPr>
      </w:pPr>
    </w:p>
    <w:p w14:paraId="467E4AB7" w14:textId="704506C0" w:rsidR="00446DE8" w:rsidRDefault="00446DE8">
      <w:pPr>
        <w:rPr>
          <w:sz w:val="28"/>
          <w:szCs w:val="28"/>
        </w:rPr>
      </w:pPr>
      <w:r>
        <w:rPr>
          <w:sz w:val="28"/>
          <w:szCs w:val="28"/>
        </w:rPr>
        <w:t xml:space="preserve">Příklad k řešení: </w:t>
      </w:r>
    </w:p>
    <w:p w14:paraId="2320DCE0" w14:textId="064CA5D8" w:rsidR="00446DE8" w:rsidRDefault="00446DE8">
      <w:pPr>
        <w:rPr>
          <w:sz w:val="28"/>
          <w:szCs w:val="28"/>
        </w:rPr>
      </w:pPr>
      <w:r>
        <w:rPr>
          <w:sz w:val="28"/>
          <w:szCs w:val="28"/>
        </w:rPr>
        <w:t xml:space="preserve">Poločas přeměny izotopu radia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je 30 sekund. V čase t = 0 s bylo ve vzorku 32768 atomů tohoto nuklidu. Kolik jich tam bude po 4 minutách?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4"/>
        <w:gridCol w:w="1006"/>
        <w:gridCol w:w="1034"/>
        <w:gridCol w:w="1034"/>
        <w:gridCol w:w="1034"/>
        <w:gridCol w:w="1061"/>
        <w:gridCol w:w="1061"/>
        <w:gridCol w:w="1061"/>
        <w:gridCol w:w="1061"/>
        <w:gridCol w:w="980"/>
      </w:tblGrid>
      <w:tr w:rsidR="00446DE8" w14:paraId="7C0F2805" w14:textId="2172C71F" w:rsidTr="00446DE8">
        <w:tc>
          <w:tcPr>
            <w:tcW w:w="1124" w:type="dxa"/>
          </w:tcPr>
          <w:p w14:paraId="3F3E14BB" w14:textId="101E56D8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 (s)</w:t>
            </w:r>
          </w:p>
        </w:tc>
        <w:tc>
          <w:tcPr>
            <w:tcW w:w="1006" w:type="dxa"/>
          </w:tcPr>
          <w:p w14:paraId="4BAE24D2" w14:textId="5D804CB5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34" w:type="dxa"/>
          </w:tcPr>
          <w:p w14:paraId="72C772CA" w14:textId="3E906D38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34" w:type="dxa"/>
          </w:tcPr>
          <w:p w14:paraId="688B9BCD" w14:textId="28C49B71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034" w:type="dxa"/>
          </w:tcPr>
          <w:p w14:paraId="4EE50161" w14:textId="440D8D57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61" w:type="dxa"/>
          </w:tcPr>
          <w:p w14:paraId="4272D462" w14:textId="06D7D491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061" w:type="dxa"/>
          </w:tcPr>
          <w:p w14:paraId="4A4A8DE4" w14:textId="7CE1BE47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061" w:type="dxa"/>
          </w:tcPr>
          <w:p w14:paraId="293238F3" w14:textId="682D8AC8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061" w:type="dxa"/>
          </w:tcPr>
          <w:p w14:paraId="06BF82F2" w14:textId="493AFD0A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980" w:type="dxa"/>
          </w:tcPr>
          <w:p w14:paraId="4B4DA5E9" w14:textId="7013BF0B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</w:tr>
      <w:tr w:rsidR="00446DE8" w14:paraId="31AE2745" w14:textId="7CE2B794" w:rsidTr="00446DE8">
        <w:tc>
          <w:tcPr>
            <w:tcW w:w="1124" w:type="dxa"/>
          </w:tcPr>
          <w:p w14:paraId="6C7F4B2A" w14:textId="20AE65B3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Počet atomů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</w:p>
        </w:tc>
        <w:tc>
          <w:tcPr>
            <w:tcW w:w="1006" w:type="dxa"/>
          </w:tcPr>
          <w:p w14:paraId="6A737421" w14:textId="4C104974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32768</w:t>
            </w:r>
          </w:p>
        </w:tc>
        <w:tc>
          <w:tcPr>
            <w:tcW w:w="1034" w:type="dxa"/>
          </w:tcPr>
          <w:p w14:paraId="6A3B0927" w14:textId="59657426" w:rsidR="00446DE8" w:rsidRDefault="00446D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16384</w:t>
            </w:r>
          </w:p>
        </w:tc>
        <w:tc>
          <w:tcPr>
            <w:tcW w:w="1034" w:type="dxa"/>
          </w:tcPr>
          <w:p w14:paraId="75DAFDF9" w14:textId="77777777" w:rsidR="00446DE8" w:rsidRDefault="00446DE8">
            <w:pPr>
              <w:rPr>
                <w:sz w:val="28"/>
                <w:szCs w:val="28"/>
              </w:rPr>
            </w:pPr>
          </w:p>
        </w:tc>
        <w:tc>
          <w:tcPr>
            <w:tcW w:w="1034" w:type="dxa"/>
          </w:tcPr>
          <w:p w14:paraId="6D4E2D5E" w14:textId="77777777" w:rsidR="00446DE8" w:rsidRDefault="00446DE8">
            <w:pPr>
              <w:rPr>
                <w:sz w:val="28"/>
                <w:szCs w:val="28"/>
              </w:rPr>
            </w:pPr>
          </w:p>
        </w:tc>
        <w:tc>
          <w:tcPr>
            <w:tcW w:w="1061" w:type="dxa"/>
          </w:tcPr>
          <w:p w14:paraId="6B2F6F59" w14:textId="77777777" w:rsidR="00446DE8" w:rsidRDefault="00446DE8">
            <w:pPr>
              <w:rPr>
                <w:sz w:val="28"/>
                <w:szCs w:val="28"/>
              </w:rPr>
            </w:pPr>
          </w:p>
        </w:tc>
        <w:tc>
          <w:tcPr>
            <w:tcW w:w="1061" w:type="dxa"/>
          </w:tcPr>
          <w:p w14:paraId="15CFA172" w14:textId="77777777" w:rsidR="00446DE8" w:rsidRDefault="00446DE8">
            <w:pPr>
              <w:rPr>
                <w:sz w:val="28"/>
                <w:szCs w:val="28"/>
              </w:rPr>
            </w:pPr>
          </w:p>
        </w:tc>
        <w:tc>
          <w:tcPr>
            <w:tcW w:w="1061" w:type="dxa"/>
          </w:tcPr>
          <w:p w14:paraId="59714C7B" w14:textId="77777777" w:rsidR="00446DE8" w:rsidRDefault="00446DE8">
            <w:pPr>
              <w:rPr>
                <w:sz w:val="28"/>
                <w:szCs w:val="28"/>
              </w:rPr>
            </w:pPr>
          </w:p>
        </w:tc>
        <w:tc>
          <w:tcPr>
            <w:tcW w:w="1061" w:type="dxa"/>
          </w:tcPr>
          <w:p w14:paraId="6A90021E" w14:textId="77777777" w:rsidR="00446DE8" w:rsidRDefault="00446DE8">
            <w:pPr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20A9A41A" w14:textId="77777777" w:rsidR="00446DE8" w:rsidRDefault="00446DE8">
            <w:pPr>
              <w:rPr>
                <w:sz w:val="28"/>
                <w:szCs w:val="28"/>
              </w:rPr>
            </w:pPr>
          </w:p>
        </w:tc>
      </w:tr>
    </w:tbl>
    <w:p w14:paraId="4582FE73" w14:textId="77777777" w:rsidR="00446DE8" w:rsidRDefault="00446DE8">
      <w:pPr>
        <w:rPr>
          <w:sz w:val="28"/>
          <w:szCs w:val="28"/>
        </w:rPr>
      </w:pPr>
    </w:p>
    <w:p w14:paraId="524FBE58" w14:textId="19FDB553" w:rsidR="00EB6766" w:rsidRPr="00D004DA" w:rsidRDefault="00A92411">
      <w:pPr>
        <w:rPr>
          <w:sz w:val="28"/>
          <w:szCs w:val="28"/>
        </w:rPr>
      </w:pPr>
      <w:r>
        <w:rPr>
          <w:sz w:val="28"/>
          <w:szCs w:val="28"/>
        </w:rPr>
        <w:t xml:space="preserve">Otázka k vypracování za domácí úkol: Co je to neutronové záření </w:t>
      </w:r>
      <w:r>
        <w:rPr>
          <w:rFonts w:cstheme="minorHAnsi"/>
          <w:sz w:val="28"/>
          <w:szCs w:val="28"/>
        </w:rPr>
        <w:t>→</w:t>
      </w:r>
      <w:r>
        <w:rPr>
          <w:sz w:val="28"/>
          <w:szCs w:val="28"/>
        </w:rPr>
        <w:t xml:space="preserve"> popiš jeho vlastnosti a využití. Jak se před takovým zářením můžeme bránit?</w:t>
      </w:r>
      <w:bookmarkStart w:id="0" w:name="_GoBack"/>
      <w:bookmarkEnd w:id="0"/>
    </w:p>
    <w:p w14:paraId="280B2053" w14:textId="77777777" w:rsidR="00D004DA" w:rsidRPr="00F9065B" w:rsidRDefault="00D004DA">
      <w:pPr>
        <w:rPr>
          <w:sz w:val="28"/>
          <w:szCs w:val="28"/>
        </w:rPr>
      </w:pPr>
    </w:p>
    <w:sectPr w:rsidR="00D004DA" w:rsidRPr="00F9065B" w:rsidSect="00AD64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ixSans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1F7"/>
    <w:rsid w:val="00025CCC"/>
    <w:rsid w:val="000D1555"/>
    <w:rsid w:val="000E65F6"/>
    <w:rsid w:val="000F48CA"/>
    <w:rsid w:val="001519E2"/>
    <w:rsid w:val="00197D14"/>
    <w:rsid w:val="001F7C7B"/>
    <w:rsid w:val="00200B7B"/>
    <w:rsid w:val="002039A6"/>
    <w:rsid w:val="00236E6F"/>
    <w:rsid w:val="00284A45"/>
    <w:rsid w:val="002E2BB3"/>
    <w:rsid w:val="00304D91"/>
    <w:rsid w:val="00370DF8"/>
    <w:rsid w:val="00374160"/>
    <w:rsid w:val="003A10FF"/>
    <w:rsid w:val="003A20E6"/>
    <w:rsid w:val="003C7087"/>
    <w:rsid w:val="00403FE5"/>
    <w:rsid w:val="00446DE8"/>
    <w:rsid w:val="004774E5"/>
    <w:rsid w:val="0049671C"/>
    <w:rsid w:val="00506B97"/>
    <w:rsid w:val="00523F62"/>
    <w:rsid w:val="005328E4"/>
    <w:rsid w:val="00536CB7"/>
    <w:rsid w:val="00557951"/>
    <w:rsid w:val="005622ED"/>
    <w:rsid w:val="0056303F"/>
    <w:rsid w:val="00626A53"/>
    <w:rsid w:val="00670EED"/>
    <w:rsid w:val="006B3C93"/>
    <w:rsid w:val="006B6EEF"/>
    <w:rsid w:val="006E58B6"/>
    <w:rsid w:val="0078070A"/>
    <w:rsid w:val="007E5F77"/>
    <w:rsid w:val="00855780"/>
    <w:rsid w:val="00862501"/>
    <w:rsid w:val="00880987"/>
    <w:rsid w:val="008F1F32"/>
    <w:rsid w:val="008F53EC"/>
    <w:rsid w:val="00952988"/>
    <w:rsid w:val="009A132E"/>
    <w:rsid w:val="009A4BCD"/>
    <w:rsid w:val="009A6DD2"/>
    <w:rsid w:val="009A6FA9"/>
    <w:rsid w:val="009B51F7"/>
    <w:rsid w:val="009F3FA3"/>
    <w:rsid w:val="00A92411"/>
    <w:rsid w:val="00A95393"/>
    <w:rsid w:val="00AB5432"/>
    <w:rsid w:val="00AB6E05"/>
    <w:rsid w:val="00AD6403"/>
    <w:rsid w:val="00AD70B0"/>
    <w:rsid w:val="00AF0F89"/>
    <w:rsid w:val="00AF6C93"/>
    <w:rsid w:val="00B07B55"/>
    <w:rsid w:val="00B24A46"/>
    <w:rsid w:val="00B37088"/>
    <w:rsid w:val="00B50E42"/>
    <w:rsid w:val="00B546A0"/>
    <w:rsid w:val="00B60397"/>
    <w:rsid w:val="00B636B1"/>
    <w:rsid w:val="00BA36B0"/>
    <w:rsid w:val="00C02BBC"/>
    <w:rsid w:val="00C21BE9"/>
    <w:rsid w:val="00C56686"/>
    <w:rsid w:val="00CF52AD"/>
    <w:rsid w:val="00D004DA"/>
    <w:rsid w:val="00D75F4D"/>
    <w:rsid w:val="00D77346"/>
    <w:rsid w:val="00DD74E9"/>
    <w:rsid w:val="00E314C3"/>
    <w:rsid w:val="00E60FE9"/>
    <w:rsid w:val="00E700A4"/>
    <w:rsid w:val="00EB6766"/>
    <w:rsid w:val="00EE5206"/>
    <w:rsid w:val="00EF4E08"/>
    <w:rsid w:val="00F50790"/>
    <w:rsid w:val="00F9065B"/>
    <w:rsid w:val="00F9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A5EA4"/>
  <w15:chartTrackingRefBased/>
  <w15:docId w15:val="{14A63ACA-0822-414A-877B-A2241B4E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36E6F"/>
    <w:rPr>
      <w:color w:val="0000FF"/>
      <w:u w:val="single"/>
    </w:rPr>
  </w:style>
  <w:style w:type="table" w:styleId="Mkatabulky">
    <w:name w:val="Table Grid"/>
    <w:basedOn w:val="Normlntabulka"/>
    <w:uiPriority w:val="39"/>
    <w:rsid w:val="00D00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15._kv%C4%9Bten" TargetMode="External"/><Relationship Id="rId13" Type="http://schemas.openxmlformats.org/officeDocument/2006/relationships/hyperlink" Target="https://cs.wikipedia.org/wiki/1906" TargetMode="External"/><Relationship Id="rId18" Type="http://schemas.openxmlformats.org/officeDocument/2006/relationships/hyperlink" Target="https://cs.wikipedia.org/wiki/Nobelova_cena_za_fyziku" TargetMode="External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4.png"/><Relationship Id="rId12" Type="http://schemas.openxmlformats.org/officeDocument/2006/relationships/hyperlink" Target="https://cs.wikipedia.org/wiki/19._duben" TargetMode="External"/><Relationship Id="rId17" Type="http://schemas.openxmlformats.org/officeDocument/2006/relationships/hyperlink" Target="https://cs.wikipedia.org/wiki/1903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cs.wikipedia.org/wiki/Marie_Curie-Sk%C5%82odowsk%C3%A1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cs.wikipedia.org/wiki/Francie" TargetMode="External"/><Relationship Id="rId24" Type="http://schemas.openxmlformats.org/officeDocument/2006/relationships/image" Target="media/image9.png"/><Relationship Id="rId5" Type="http://schemas.openxmlformats.org/officeDocument/2006/relationships/image" Target="media/image2.png"/><Relationship Id="rId15" Type="http://schemas.openxmlformats.org/officeDocument/2006/relationships/hyperlink" Target="https://cs.wikipedia.org/wiki/Chemi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cs.wikipedia.org/wiki/Pa%C5%99%C3%AD%C5%BE" TargetMode="External"/><Relationship Id="rId19" Type="http://schemas.openxmlformats.org/officeDocument/2006/relationships/hyperlink" Target="https://cs.wikipedia.org/wiki/Radioaktivit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s.wikipedia.org/wiki/1859" TargetMode="External"/><Relationship Id="rId14" Type="http://schemas.openxmlformats.org/officeDocument/2006/relationships/hyperlink" Target="https://cs.wikipedia.org/wiki/Fyzi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972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63</cp:revision>
  <dcterms:created xsi:type="dcterms:W3CDTF">2021-04-13T12:35:00Z</dcterms:created>
  <dcterms:modified xsi:type="dcterms:W3CDTF">2021-04-14T08:33:00Z</dcterms:modified>
</cp:coreProperties>
</file>