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Default="00316CA8" w:rsidP="00316CA8">
      <w:pPr>
        <w:jc w:val="center"/>
        <w:rPr>
          <w:b/>
          <w:sz w:val="28"/>
          <w:szCs w:val="28"/>
          <w:u w:val="single"/>
        </w:rPr>
      </w:pPr>
      <w:r w:rsidRPr="00316CA8">
        <w:rPr>
          <w:b/>
          <w:sz w:val="28"/>
          <w:szCs w:val="28"/>
          <w:u w:val="single"/>
        </w:rPr>
        <w:t>ČESKÉ NÁRODNÍ HNUTÍ V REVOLUCI (1848-1849)</w:t>
      </w:r>
    </w:p>
    <w:p w:rsidR="00316CA8" w:rsidRDefault="00316CA8" w:rsidP="00316CA8">
      <w:pPr>
        <w:pStyle w:val="Odstavecseseznamem"/>
        <w:numPr>
          <w:ilvl w:val="0"/>
          <w:numId w:val="1"/>
        </w:numPr>
        <w:jc w:val="both"/>
      </w:pPr>
      <w:r>
        <w:t xml:space="preserve">Požadavky českého národního hnutí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povstání obyvatel Vídně → císař Ferdinand I. propouští nenáviděného Metternicha a v březnu 1848 slibuje svolání Ústavodárného shromáždění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Pražané posílají císaři různé petice s přáním změnit absolutistický způsob vlády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císařem udělena (</w:t>
      </w:r>
      <w:proofErr w:type="spellStart"/>
      <w:r>
        <w:t>Pillersdorfova</w:t>
      </w:r>
      <w:proofErr w:type="spellEnd"/>
      <w:r>
        <w:t xml:space="preserve">) ústava, nikdy však nenabyla účinnosti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v dubnu 1848 vytvořen v Praze Národní výbor zastupující české veřejné mínění (složen ze zástupců šlechty a měšťanstva)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skupinu vyšších vrstev měšťanů zastupovali liberální politikové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stoupenci drobných vrstev byli radikálové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společným zájmem obou skupin bylo vybojovat rovnoprávné podmínky pro další existenci českého národa v rámci habsburské monarchie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v červnu 1848 se v Praze konal Slovanský sjezd – požadavek zachovat celistvost říše, ovšem na základě ústavnosti, národní rovnoprávnosti a svébytnosti slovanských národů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12. června 1848 vypukla revoluce v Praze, revolucionáři se střetli s vojskem generála Windischgrätze [</w:t>
      </w:r>
      <w:proofErr w:type="spellStart"/>
      <w:r>
        <w:t>vindyšgréce</w:t>
      </w:r>
      <w:proofErr w:type="spellEnd"/>
      <w:r>
        <w:t xml:space="preserve">], po týdnu revoluce potlačena, Národní výbor byl rozpuštěn </w:t>
      </w:r>
    </w:p>
    <w:p w:rsidR="00316CA8" w:rsidRDefault="00316CA8" w:rsidP="00316CA8">
      <w:pPr>
        <w:pStyle w:val="Odstavecseseznamem"/>
        <w:jc w:val="both"/>
      </w:pPr>
    </w:p>
    <w:p w:rsidR="00316CA8" w:rsidRDefault="00316CA8" w:rsidP="00316CA8">
      <w:pPr>
        <w:pStyle w:val="Odstavecseseznamem"/>
        <w:numPr>
          <w:ilvl w:val="0"/>
          <w:numId w:val="1"/>
        </w:numPr>
        <w:jc w:val="both"/>
      </w:pPr>
      <w:r>
        <w:t xml:space="preserve">Zrušení poddanství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po porážce pražských bouří revoluce ve Vídni pokračovala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v červenci 1848 se ve Vídni sešel Ústavodárný sněm (účast českých politiků), přijat zákon o zrušení poddanství a s ním spojené roboty, panovníkem potvrzen v září 1848 </w:t>
      </w:r>
    </w:p>
    <w:p w:rsidR="00316CA8" w:rsidRDefault="00316CA8" w:rsidP="00316CA8">
      <w:pPr>
        <w:pStyle w:val="Odstavecseseznamem"/>
        <w:jc w:val="both"/>
      </w:pPr>
    </w:p>
    <w:p w:rsidR="00316CA8" w:rsidRDefault="00316CA8" w:rsidP="00316CA8">
      <w:pPr>
        <w:pStyle w:val="Odstavecseseznamem"/>
        <w:numPr>
          <w:ilvl w:val="0"/>
          <w:numId w:val="1"/>
        </w:numPr>
        <w:jc w:val="both"/>
      </w:pPr>
      <w:r>
        <w:t xml:space="preserve">Ústup revolučního hnutí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v říjnu 1848 vídeňské povstání potlačeno armádou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Ústavodárný sněm přeložen z Vídně do Kroměříže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v prosinci 1848 Ferdinand s donucením odstupuje, na trůn přichází František Josef I. (1848-1916)</w:t>
      </w:r>
    </w:p>
    <w:p w:rsidR="00316CA8" w:rsidRDefault="00316CA8" w:rsidP="00316CA8">
      <w:pPr>
        <w:pStyle w:val="Odstavecseseznamem"/>
        <w:jc w:val="both"/>
      </w:pPr>
    </w:p>
    <w:p w:rsidR="00316CA8" w:rsidRDefault="00316CA8" w:rsidP="00316CA8">
      <w:pPr>
        <w:pStyle w:val="Odstavecseseznamem"/>
        <w:numPr>
          <w:ilvl w:val="0"/>
          <w:numId w:val="1"/>
        </w:numPr>
        <w:jc w:val="both"/>
      </w:pPr>
      <w:r>
        <w:t xml:space="preserve">Nové naděje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na podzim 1848 nové oživení revolučního hnutí v Praze (převaha stoupenců radikální demokracie)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v březnu 1849 vojensky rozehnán kroměřížský sněm, císařem vydána (</w:t>
      </w:r>
      <w:proofErr w:type="spellStart"/>
      <w:r>
        <w:t>Stadionova</w:t>
      </w:r>
      <w:proofErr w:type="spellEnd"/>
      <w:r>
        <w:t xml:space="preserve">) oktrojovaná ústava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připravované májové spiknutí pokoušející se o zvrat poměru opět ve prospěch revoluce prozrazeno → řada studentů, dělníků a novinářů zajata, v Praze vyhlášen výjimečný stav (až do roku 1853!) </w:t>
      </w:r>
    </w:p>
    <w:p w:rsidR="00316CA8" w:rsidRDefault="00316CA8" w:rsidP="00316CA8">
      <w:pPr>
        <w:pStyle w:val="Odstavecseseznamem"/>
        <w:jc w:val="both"/>
      </w:pPr>
      <w:r>
        <w:sym w:font="Symbol" w:char="F0B7"/>
      </w:r>
      <w:r>
        <w:t xml:space="preserve"> české národní hnutí sice nezvítězilo, ale vystoupilo s požadavky, které se staly základem politiky české reprezentace</w:t>
      </w:r>
    </w:p>
    <w:p w:rsidR="00316CA8" w:rsidRPr="00316CA8" w:rsidRDefault="00316CA8" w:rsidP="00316CA8">
      <w:pPr>
        <w:jc w:val="both"/>
        <w:rPr>
          <w:i/>
        </w:rPr>
      </w:pPr>
      <w:r w:rsidRPr="00316CA8">
        <w:rPr>
          <w:i/>
        </w:rPr>
        <w:t>Zprávy o revoluci v Paříži podnítily revoluční hnutí také v habsburské monarchii. Jaro 1848 se neslo ve znamení konce vlády kancléře Metternicha, zrušení cenzury a příslibu vyhlášení ústavy. Jaro 1848 a události s ním spojené znamenaly pro obyvatele našich zemí dobu naděje a hledání nového uspořádání státu. Tyto naděje byly s koncem červnovéh</w:t>
      </w:r>
      <w:bookmarkStart w:id="0" w:name="_GoBack"/>
      <w:bookmarkEnd w:id="0"/>
      <w:r w:rsidRPr="00316CA8">
        <w:rPr>
          <w:i/>
        </w:rPr>
        <w:t>o povstání zmařeny. Revoluce byla v evropských zemích potlačena dříve, než se stačily naplnit její hlavní požadavky. Myšlenky roku 1848 však zůstaly mezi lidmi živé a ovlivnily řadu dalších generací u nás i v Evropě.</w:t>
      </w:r>
    </w:p>
    <w:sectPr w:rsidR="00316CA8" w:rsidRPr="0031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49DB"/>
    <w:multiLevelType w:val="hybridMultilevel"/>
    <w:tmpl w:val="FD08BECE"/>
    <w:lvl w:ilvl="0" w:tplc="7FC04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A8"/>
    <w:rsid w:val="00316CA8"/>
    <w:rsid w:val="0038414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5BB7"/>
  <w15:chartTrackingRefBased/>
  <w15:docId w15:val="{9C6B0C85-9D9B-43FB-9999-1353210C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2020-11-09T18:34:00Z</dcterms:created>
  <dcterms:modified xsi:type="dcterms:W3CDTF">2020-11-09T18:42:00Z</dcterms:modified>
</cp:coreProperties>
</file>