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AB14" w14:textId="77777777" w:rsidR="00604954" w:rsidRPr="00604954" w:rsidRDefault="00604954" w:rsidP="00604954">
      <w:pPr>
        <w:rPr>
          <w:rFonts w:asciiTheme="minorHAnsi" w:hAnsiTheme="minorHAnsi" w:cstheme="minorHAnsi"/>
          <w:spacing w:val="5"/>
          <w:szCs w:val="24"/>
        </w:rPr>
      </w:pPr>
      <w:r w:rsidRPr="00604954">
        <w:rPr>
          <w:rFonts w:asciiTheme="minorHAnsi" w:hAnsiTheme="minorHAnsi" w:cstheme="minorHAnsi"/>
          <w:b/>
          <w:bCs/>
          <w:spacing w:val="5"/>
          <w:szCs w:val="24"/>
        </w:rPr>
        <w:t xml:space="preserve">1. </w:t>
      </w:r>
      <w:r w:rsidRPr="00604954">
        <w:rPr>
          <w:rFonts w:asciiTheme="minorHAnsi" w:hAnsiTheme="minorHAnsi" w:cstheme="minorHAnsi"/>
          <w:b/>
          <w:bCs/>
          <w:spacing w:val="5"/>
          <w:szCs w:val="24"/>
        </w:rPr>
        <w:t>Vyhledej odpovědi na otázky:</w:t>
      </w:r>
      <w:r w:rsidRPr="00604954">
        <w:rPr>
          <w:rFonts w:asciiTheme="minorHAnsi" w:hAnsiTheme="minorHAnsi" w:cstheme="minorHAnsi"/>
          <w:b/>
          <w:bCs/>
          <w:spacing w:val="5"/>
          <w:szCs w:val="24"/>
        </w:rPr>
        <w:br/>
      </w:r>
      <w:r w:rsidRPr="00604954">
        <w:rPr>
          <w:rFonts w:asciiTheme="minorHAnsi" w:hAnsiTheme="minorHAnsi" w:cstheme="minorHAnsi"/>
          <w:spacing w:val="5"/>
          <w:szCs w:val="24"/>
        </w:rPr>
        <w:t>a)</w:t>
      </w:r>
      <w:r w:rsidRPr="00604954">
        <w:rPr>
          <w:rFonts w:asciiTheme="minorHAnsi" w:hAnsiTheme="minorHAnsi" w:cstheme="minorHAnsi"/>
          <w:b/>
          <w:bCs/>
          <w:spacing w:val="5"/>
          <w:szCs w:val="24"/>
        </w:rPr>
        <w:tab/>
      </w:r>
      <w:r w:rsidRPr="00604954">
        <w:rPr>
          <w:rFonts w:asciiTheme="minorHAnsi" w:hAnsiTheme="minorHAnsi" w:cstheme="minorHAnsi"/>
          <w:spacing w:val="5"/>
          <w:szCs w:val="24"/>
        </w:rPr>
        <w:t xml:space="preserve">Tvoří hranice kraje Vysočina státní hranici s Rakouskem? </w:t>
      </w:r>
      <w:r w:rsidRPr="00604954">
        <w:rPr>
          <w:rFonts w:asciiTheme="minorHAnsi" w:hAnsiTheme="minorHAnsi" w:cstheme="minorHAnsi"/>
          <w:spacing w:val="5"/>
          <w:szCs w:val="24"/>
        </w:rPr>
        <w:br/>
      </w:r>
      <w:r w:rsidRPr="00604954">
        <w:rPr>
          <w:rFonts w:asciiTheme="minorHAnsi" w:hAnsiTheme="minorHAnsi" w:cstheme="minorHAnsi"/>
          <w:spacing w:val="5"/>
          <w:szCs w:val="24"/>
        </w:rPr>
        <w:br/>
        <w:t>b)</w:t>
      </w:r>
      <w:r w:rsidRPr="00604954">
        <w:rPr>
          <w:rFonts w:asciiTheme="minorHAnsi" w:hAnsiTheme="minorHAnsi" w:cstheme="minorHAnsi"/>
          <w:spacing w:val="5"/>
          <w:szCs w:val="24"/>
        </w:rPr>
        <w:tab/>
        <w:t>Oblast Vysočina</w:t>
      </w:r>
      <w:bookmarkStart w:id="0" w:name="_GoBack"/>
      <w:bookmarkEnd w:id="0"/>
      <w:r w:rsidRPr="00604954">
        <w:rPr>
          <w:rFonts w:asciiTheme="minorHAnsi" w:hAnsiTheme="minorHAnsi" w:cstheme="minorHAnsi"/>
          <w:spacing w:val="5"/>
          <w:szCs w:val="24"/>
        </w:rPr>
        <w:t xml:space="preserve"> tvoří významné rozvodí. Urči, ke kterému úmoří patří řeky: </w:t>
      </w:r>
    </w:p>
    <w:p w14:paraId="5252C873" w14:textId="77777777" w:rsidR="00604954" w:rsidRPr="00604954" w:rsidRDefault="00604954" w:rsidP="00604954">
      <w:pPr>
        <w:rPr>
          <w:rFonts w:asciiTheme="minorHAnsi" w:hAnsiTheme="minorHAnsi" w:cstheme="minorHAnsi"/>
          <w:b/>
          <w:szCs w:val="24"/>
        </w:rPr>
      </w:pPr>
      <w:r w:rsidRPr="00604954">
        <w:rPr>
          <w:rFonts w:asciiTheme="minorHAnsi" w:hAnsiTheme="minorHAnsi" w:cstheme="minorHAnsi"/>
          <w:spacing w:val="5"/>
          <w:szCs w:val="24"/>
        </w:rPr>
        <w:t xml:space="preserve">Sázava – </w:t>
      </w:r>
      <w:r w:rsidRPr="00604954">
        <w:rPr>
          <w:rFonts w:asciiTheme="minorHAnsi" w:hAnsiTheme="minorHAnsi" w:cstheme="minorHAnsi"/>
          <w:spacing w:val="5"/>
          <w:szCs w:val="24"/>
        </w:rPr>
        <w:tab/>
      </w:r>
      <w:r w:rsidRPr="00604954">
        <w:rPr>
          <w:rFonts w:asciiTheme="minorHAnsi" w:hAnsiTheme="minorHAnsi" w:cstheme="minorHAnsi"/>
          <w:spacing w:val="5"/>
          <w:szCs w:val="24"/>
        </w:rPr>
        <w:tab/>
      </w:r>
      <w:r w:rsidRPr="00604954">
        <w:rPr>
          <w:rFonts w:asciiTheme="minorHAnsi" w:hAnsiTheme="minorHAnsi" w:cstheme="minorHAnsi"/>
          <w:spacing w:val="5"/>
          <w:szCs w:val="24"/>
        </w:rPr>
        <w:tab/>
        <w:t xml:space="preserve">Svratka – </w:t>
      </w:r>
      <w:r w:rsidRPr="00604954">
        <w:rPr>
          <w:rFonts w:asciiTheme="minorHAnsi" w:hAnsiTheme="minorHAnsi" w:cstheme="minorHAnsi"/>
          <w:spacing w:val="5"/>
          <w:szCs w:val="24"/>
        </w:rPr>
        <w:br/>
        <w:t xml:space="preserve">Želivka – </w:t>
      </w:r>
      <w:r w:rsidRPr="00604954">
        <w:rPr>
          <w:rFonts w:asciiTheme="minorHAnsi" w:hAnsiTheme="minorHAnsi" w:cstheme="minorHAnsi"/>
          <w:spacing w:val="5"/>
          <w:szCs w:val="24"/>
        </w:rPr>
        <w:tab/>
      </w:r>
      <w:r w:rsidRPr="00604954">
        <w:rPr>
          <w:rFonts w:asciiTheme="minorHAnsi" w:hAnsiTheme="minorHAnsi" w:cstheme="minorHAnsi"/>
          <w:spacing w:val="5"/>
          <w:szCs w:val="24"/>
        </w:rPr>
        <w:tab/>
      </w:r>
      <w:r w:rsidRPr="00604954">
        <w:rPr>
          <w:rFonts w:asciiTheme="minorHAnsi" w:hAnsiTheme="minorHAnsi" w:cstheme="minorHAnsi"/>
          <w:spacing w:val="5"/>
          <w:szCs w:val="24"/>
        </w:rPr>
        <w:tab/>
        <w:t xml:space="preserve">Jihlava – </w:t>
      </w:r>
    </w:p>
    <w:p w14:paraId="4CE0C7BB" w14:textId="77777777" w:rsidR="00604954" w:rsidRPr="00604954" w:rsidRDefault="00604954" w:rsidP="00604954">
      <w:pPr>
        <w:rPr>
          <w:rFonts w:asciiTheme="minorHAnsi" w:hAnsiTheme="minorHAnsi" w:cstheme="minorHAnsi"/>
          <w:b/>
          <w:szCs w:val="24"/>
        </w:rPr>
      </w:pPr>
    </w:p>
    <w:p w14:paraId="665B369C" w14:textId="77777777" w:rsidR="00604954" w:rsidRPr="00604954" w:rsidRDefault="00604954" w:rsidP="00604954">
      <w:pPr>
        <w:rPr>
          <w:rFonts w:asciiTheme="minorHAnsi" w:hAnsiTheme="minorHAnsi" w:cstheme="minorHAnsi"/>
          <w:b/>
          <w:szCs w:val="24"/>
        </w:rPr>
      </w:pPr>
    </w:p>
    <w:p w14:paraId="544AEB2B" w14:textId="77777777" w:rsidR="00604954" w:rsidRPr="00604954" w:rsidRDefault="00604954" w:rsidP="00604954">
      <w:pPr>
        <w:rPr>
          <w:rFonts w:asciiTheme="minorHAnsi" w:hAnsiTheme="minorHAnsi" w:cstheme="minorHAnsi"/>
          <w:b/>
          <w:szCs w:val="24"/>
        </w:rPr>
      </w:pPr>
      <w:r w:rsidRPr="00604954">
        <w:rPr>
          <w:rFonts w:asciiTheme="minorHAnsi" w:hAnsiTheme="minorHAnsi" w:cstheme="minorHAnsi"/>
          <w:b/>
          <w:bCs/>
          <w:spacing w:val="5"/>
          <w:szCs w:val="24"/>
        </w:rPr>
        <w:t>2</w:t>
      </w:r>
      <w:r w:rsidRPr="00604954">
        <w:rPr>
          <w:rFonts w:asciiTheme="minorHAnsi" w:hAnsiTheme="minorHAnsi" w:cstheme="minorHAnsi"/>
          <w:b/>
          <w:bCs/>
          <w:spacing w:val="5"/>
          <w:szCs w:val="24"/>
        </w:rPr>
        <w:t>. Doplň text:</w:t>
      </w:r>
      <w:r w:rsidRPr="00604954">
        <w:rPr>
          <w:rFonts w:asciiTheme="minorHAnsi" w:hAnsiTheme="minorHAnsi" w:cstheme="minorHAnsi"/>
          <w:b/>
          <w:bCs/>
          <w:spacing w:val="5"/>
          <w:szCs w:val="24"/>
        </w:rPr>
        <w:br/>
      </w:r>
      <w:r w:rsidRPr="00604954">
        <w:rPr>
          <w:rFonts w:asciiTheme="minorHAnsi" w:hAnsiTheme="minorHAnsi" w:cstheme="minorHAnsi"/>
          <w:spacing w:val="5"/>
          <w:szCs w:val="24"/>
        </w:rPr>
        <w:t xml:space="preserve">Území kraje Vysočina vyplňuje ...................………….... vrchovina. Nejvyšším vrcholem je ..................... (837 m n.m.). Jen o něco méně měří nejvyšší vrchol ...................... </w:t>
      </w:r>
      <w:r w:rsidRPr="00604954">
        <w:rPr>
          <w:rFonts w:asciiTheme="minorHAnsi" w:hAnsiTheme="minorHAnsi" w:cstheme="minorHAnsi"/>
          <w:spacing w:val="5"/>
          <w:szCs w:val="24"/>
        </w:rPr>
        <w:t>vrchů – Devět</w:t>
      </w:r>
      <w:r w:rsidRPr="00604954">
        <w:rPr>
          <w:rFonts w:asciiTheme="minorHAnsi" w:hAnsiTheme="minorHAnsi" w:cstheme="minorHAnsi"/>
          <w:spacing w:val="5"/>
          <w:szCs w:val="24"/>
        </w:rPr>
        <w:t xml:space="preserve"> </w:t>
      </w:r>
      <w:r w:rsidRPr="00604954">
        <w:rPr>
          <w:rFonts w:asciiTheme="minorHAnsi" w:hAnsiTheme="minorHAnsi" w:cstheme="minorHAnsi"/>
          <w:spacing w:val="5"/>
          <w:szCs w:val="24"/>
        </w:rPr>
        <w:t>.................</w:t>
      </w:r>
    </w:p>
    <w:p w14:paraId="592CAB0F" w14:textId="77777777" w:rsidR="00604954" w:rsidRPr="00604954" w:rsidRDefault="00604954" w:rsidP="00604954">
      <w:pPr>
        <w:rPr>
          <w:rFonts w:asciiTheme="minorHAnsi" w:hAnsiTheme="minorHAnsi" w:cstheme="minorHAnsi"/>
          <w:b/>
          <w:szCs w:val="24"/>
        </w:rPr>
      </w:pPr>
    </w:p>
    <w:p w14:paraId="21AB4182" w14:textId="77777777" w:rsidR="00604954" w:rsidRPr="00604954" w:rsidRDefault="00604954" w:rsidP="00604954">
      <w:pPr>
        <w:rPr>
          <w:rFonts w:asciiTheme="minorHAnsi" w:hAnsiTheme="minorHAnsi" w:cstheme="minorHAnsi"/>
          <w:b/>
          <w:szCs w:val="24"/>
        </w:rPr>
      </w:pPr>
      <w:r w:rsidRPr="00604954">
        <w:rPr>
          <w:rFonts w:asciiTheme="minorHAnsi" w:hAnsiTheme="minorHAnsi" w:cstheme="minorHAnsi"/>
          <w:b/>
          <w:szCs w:val="24"/>
        </w:rPr>
        <w:t xml:space="preserve">3. </w:t>
      </w:r>
      <w:r w:rsidRPr="00604954">
        <w:rPr>
          <w:rFonts w:asciiTheme="minorHAnsi" w:hAnsiTheme="minorHAnsi" w:cstheme="minorHAnsi"/>
          <w:b/>
          <w:szCs w:val="24"/>
        </w:rPr>
        <w:t>V tajence vylušti sídlo Kraje Vysočina.</w:t>
      </w:r>
    </w:p>
    <w:tbl>
      <w:tblPr>
        <w:tblpPr w:leftFromText="141" w:rightFromText="141" w:vertAnchor="text" w:horzAnchor="margin" w:tblpXSpec="center" w:tblpY="121"/>
        <w:tblOverlap w:val="never"/>
        <w:tblW w:w="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</w:tblGrid>
      <w:tr w:rsidR="00604954" w:rsidRPr="00604954" w14:paraId="7166B0F3" w14:textId="77777777" w:rsidTr="0075689F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D0A6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D4188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ADFD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A837F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  <w:r w:rsidRPr="00604954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BA38F0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B1FA78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</w:tcPr>
          <w:p w14:paraId="02E2B706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4E94042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F70DF29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482DE3D6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right w:val="nil"/>
            </w:tcBorders>
            <w:shd w:val="clear" w:color="auto" w:fill="auto"/>
          </w:tcPr>
          <w:p w14:paraId="238A6E9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C0AB1D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71235E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954" w:rsidRPr="00604954" w14:paraId="62943651" w14:textId="77777777" w:rsidTr="0075689F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F5863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E760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D3B161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</w:tcBorders>
            <w:shd w:val="clear" w:color="auto" w:fill="auto"/>
          </w:tcPr>
          <w:p w14:paraId="7848BC5D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  <w:r w:rsidRPr="00604954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403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14:paraId="196F2BCE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F0469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</w:tcPr>
          <w:p w14:paraId="14D0F70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2FA0CDA3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46FDABC0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0CB2ADCF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3DC2957F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14:paraId="6CEE04E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023FBF2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954" w:rsidRPr="00604954" w14:paraId="766F0B3A" w14:textId="77777777" w:rsidTr="0075689F">
        <w:trPr>
          <w:trHeight w:val="450"/>
        </w:trPr>
        <w:tc>
          <w:tcPr>
            <w:tcW w:w="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F4BFC1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</w:tcBorders>
            <w:shd w:val="clear" w:color="auto" w:fill="auto"/>
          </w:tcPr>
          <w:p w14:paraId="4A6D4965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  <w:r w:rsidRPr="00604954">
              <w:rPr>
                <w:rFonts w:asciiTheme="minorHAnsi" w:hAnsiTheme="minorHAnsi" w:cstheme="minorHAnsi"/>
                <w:szCs w:val="24"/>
              </w:rPr>
              <w:t xml:space="preserve">3. </w:t>
            </w:r>
          </w:p>
        </w:tc>
        <w:tc>
          <w:tcPr>
            <w:tcW w:w="403" w:type="dxa"/>
            <w:shd w:val="clear" w:color="auto" w:fill="auto"/>
          </w:tcPr>
          <w:p w14:paraId="5DA59250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33EAF31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shd w:val="clear" w:color="auto" w:fill="auto"/>
          </w:tcPr>
          <w:p w14:paraId="577D502A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7930A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</w:tcPr>
          <w:p w14:paraId="2D4D3963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069F4B08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280E30FF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14:paraId="437A7E3A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4D495DDF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bottom w:val="nil"/>
              <w:right w:val="nil"/>
            </w:tcBorders>
            <w:shd w:val="clear" w:color="auto" w:fill="auto"/>
          </w:tcPr>
          <w:p w14:paraId="12A315F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DA7E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954" w:rsidRPr="00604954" w14:paraId="7006D3EB" w14:textId="77777777" w:rsidTr="0075689F">
        <w:trPr>
          <w:trHeight w:val="450"/>
        </w:trPr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14:paraId="1D0EA6C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56202F86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2BCC19B9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shd w:val="clear" w:color="auto" w:fill="auto"/>
          </w:tcPr>
          <w:p w14:paraId="5003933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right w:val="single" w:sz="18" w:space="0" w:color="auto"/>
            </w:tcBorders>
            <w:shd w:val="clear" w:color="auto" w:fill="auto"/>
          </w:tcPr>
          <w:p w14:paraId="343389F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415CB1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</w:tcPr>
          <w:p w14:paraId="3E8DCB7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14:paraId="60C373EA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bottom w:val="nil"/>
              <w:right w:val="nil"/>
            </w:tcBorders>
            <w:shd w:val="clear" w:color="auto" w:fill="auto"/>
          </w:tcPr>
          <w:p w14:paraId="4542B020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  <w:r w:rsidRPr="00604954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6B867B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12E1C4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C082D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767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954" w:rsidRPr="00604954" w14:paraId="06D23B31" w14:textId="77777777" w:rsidTr="0075689F">
        <w:trPr>
          <w:trHeight w:val="450"/>
        </w:trPr>
        <w:tc>
          <w:tcPr>
            <w:tcW w:w="402" w:type="dxa"/>
            <w:tcBorders>
              <w:left w:val="nil"/>
              <w:bottom w:val="nil"/>
            </w:tcBorders>
            <w:shd w:val="clear" w:color="auto" w:fill="auto"/>
          </w:tcPr>
          <w:p w14:paraId="50FCDCC6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bottom w:val="single" w:sz="2" w:space="0" w:color="auto"/>
            </w:tcBorders>
            <w:shd w:val="clear" w:color="auto" w:fill="auto"/>
          </w:tcPr>
          <w:p w14:paraId="0FAE824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bottom w:val="single" w:sz="2" w:space="0" w:color="auto"/>
            </w:tcBorders>
            <w:shd w:val="clear" w:color="auto" w:fill="auto"/>
          </w:tcPr>
          <w:p w14:paraId="34C7C7CA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bottom w:val="single" w:sz="2" w:space="0" w:color="auto"/>
            </w:tcBorders>
            <w:shd w:val="clear" w:color="auto" w:fill="auto"/>
          </w:tcPr>
          <w:p w14:paraId="6F48517E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46B490E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E88B5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E2F73CE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14:paraId="4D7A567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53E8A6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  <w:r w:rsidRPr="00604954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104D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9275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70F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975A0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954" w:rsidRPr="00604954" w14:paraId="5A9C3062" w14:textId="77777777" w:rsidTr="0075689F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A3585E4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E536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B316AB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79A66B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1F230DC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494788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D49FD8E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0FF8F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  <w:r w:rsidRPr="00604954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8FC0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93B4E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52A54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5B041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A259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4954" w:rsidRPr="00604954" w14:paraId="0B870A81" w14:textId="77777777" w:rsidTr="0075689F">
        <w:trPr>
          <w:trHeight w:val="45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09C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50F8D98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  <w:r w:rsidRPr="00604954">
              <w:rPr>
                <w:rFonts w:asciiTheme="minorHAnsi" w:hAnsiTheme="minorHAnsi" w:cstheme="minorHAnsi"/>
                <w:szCs w:val="24"/>
              </w:rPr>
              <w:t xml:space="preserve">7. </w:t>
            </w:r>
          </w:p>
        </w:tc>
        <w:tc>
          <w:tcPr>
            <w:tcW w:w="403" w:type="dxa"/>
            <w:tcBorders>
              <w:top w:val="single" w:sz="2" w:space="0" w:color="auto"/>
            </w:tcBorders>
            <w:shd w:val="clear" w:color="auto" w:fill="auto"/>
          </w:tcPr>
          <w:p w14:paraId="75BDFFC2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2" w:space="0" w:color="auto"/>
            </w:tcBorders>
            <w:shd w:val="clear" w:color="auto" w:fill="auto"/>
          </w:tcPr>
          <w:p w14:paraId="1509AF03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</w:tcPr>
          <w:p w14:paraId="2F8BD18B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F297F7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</w:tcPr>
          <w:p w14:paraId="72BCA9BB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</w:tcPr>
          <w:p w14:paraId="4AC86451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BD5B29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EDE4D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28D5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24CC5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7EFCB" w14:textId="77777777" w:rsidR="00604954" w:rsidRPr="00604954" w:rsidRDefault="00604954" w:rsidP="0075689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6AA9C7A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6A41D533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7A9D0068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742591C9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6056BD89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7AB211CC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1C61C7EE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6E3FC302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1F2923DB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0851536A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32F9CE98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347762D4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63172F0A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0B746C2D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0C66B026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  <w:r w:rsidRPr="00604954">
        <w:rPr>
          <w:rFonts w:asciiTheme="minorHAnsi" w:hAnsiTheme="minorHAnsi" w:cstheme="minorHAnsi"/>
          <w:szCs w:val="24"/>
        </w:rPr>
        <w:t>1. česká firma, která vyrábí čaje</w:t>
      </w:r>
    </w:p>
    <w:p w14:paraId="5A806550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  <w:r w:rsidRPr="00604954">
        <w:rPr>
          <w:rFonts w:asciiTheme="minorHAnsi" w:hAnsiTheme="minorHAnsi" w:cstheme="minorHAnsi"/>
          <w:szCs w:val="24"/>
        </w:rPr>
        <w:t>2. město, ve kterém najdeme muzeum knoflíků</w:t>
      </w:r>
    </w:p>
    <w:p w14:paraId="0ABBA128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  <w:r w:rsidRPr="00604954">
        <w:rPr>
          <w:rFonts w:asciiTheme="minorHAnsi" w:hAnsiTheme="minorHAnsi" w:cstheme="minorHAnsi"/>
          <w:szCs w:val="24"/>
        </w:rPr>
        <w:t>3. město, ve kterém je Muzeum rekordů a kuriozit</w:t>
      </w:r>
    </w:p>
    <w:p w14:paraId="5B222F01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  <w:r w:rsidRPr="00604954">
        <w:rPr>
          <w:rFonts w:asciiTheme="minorHAnsi" w:hAnsiTheme="minorHAnsi" w:cstheme="minorHAnsi"/>
          <w:szCs w:val="24"/>
        </w:rPr>
        <w:t>4. město známé výrobou uzenin</w:t>
      </w:r>
    </w:p>
    <w:p w14:paraId="49723166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  <w:r w:rsidRPr="00604954">
        <w:rPr>
          <w:rFonts w:asciiTheme="minorHAnsi" w:hAnsiTheme="minorHAnsi" w:cstheme="minorHAnsi"/>
          <w:szCs w:val="24"/>
        </w:rPr>
        <w:t>5. pivo z Humpolce</w:t>
      </w:r>
    </w:p>
    <w:p w14:paraId="3CDDEF72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  <w:r w:rsidRPr="00604954">
        <w:rPr>
          <w:rFonts w:asciiTheme="minorHAnsi" w:hAnsiTheme="minorHAnsi" w:cstheme="minorHAnsi"/>
          <w:szCs w:val="24"/>
        </w:rPr>
        <w:t>6. rodná vesnice spisovatele Karla Havlíčka Borovského</w:t>
      </w:r>
    </w:p>
    <w:p w14:paraId="2937B6A4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  <w:r w:rsidRPr="00604954">
        <w:rPr>
          <w:rFonts w:asciiTheme="minorHAnsi" w:hAnsiTheme="minorHAnsi" w:cstheme="minorHAnsi"/>
          <w:szCs w:val="24"/>
        </w:rPr>
        <w:t>7. řeka protékající Havlíčkovým Brodem</w:t>
      </w:r>
    </w:p>
    <w:p w14:paraId="59667D54" w14:textId="77777777" w:rsidR="00604954" w:rsidRPr="00604954" w:rsidRDefault="00604954" w:rsidP="00604954">
      <w:pPr>
        <w:rPr>
          <w:rFonts w:asciiTheme="minorHAnsi" w:hAnsiTheme="minorHAnsi" w:cstheme="minorHAnsi"/>
          <w:szCs w:val="24"/>
        </w:rPr>
      </w:pPr>
    </w:p>
    <w:p w14:paraId="4BE2F1DB" w14:textId="77777777" w:rsidR="00D85C09" w:rsidRPr="00604954" w:rsidRDefault="00604954">
      <w:pPr>
        <w:rPr>
          <w:rFonts w:asciiTheme="minorHAnsi" w:hAnsiTheme="minorHAnsi" w:cstheme="minorHAnsi"/>
          <w:szCs w:val="24"/>
        </w:rPr>
      </w:pPr>
    </w:p>
    <w:sectPr w:rsidR="00D85C09" w:rsidRPr="006049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5DC69" w14:textId="77777777" w:rsidR="00604954" w:rsidRDefault="00604954" w:rsidP="00604954">
      <w:r>
        <w:separator/>
      </w:r>
    </w:p>
  </w:endnote>
  <w:endnote w:type="continuationSeparator" w:id="0">
    <w:p w14:paraId="14B644A4" w14:textId="77777777" w:rsidR="00604954" w:rsidRDefault="00604954" w:rsidP="0060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96D3" w14:textId="77777777" w:rsidR="00604954" w:rsidRDefault="00604954" w:rsidP="00604954">
      <w:r>
        <w:separator/>
      </w:r>
    </w:p>
  </w:footnote>
  <w:footnote w:type="continuationSeparator" w:id="0">
    <w:p w14:paraId="5A768FD6" w14:textId="77777777" w:rsidR="00604954" w:rsidRDefault="00604954" w:rsidP="0060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8AD1" w14:textId="77777777" w:rsidR="00604954" w:rsidRPr="00604954" w:rsidRDefault="00604954" w:rsidP="00604954">
    <w:pPr>
      <w:pStyle w:val="Zhlav"/>
      <w:jc w:val="center"/>
      <w:rPr>
        <w:b/>
        <w:sz w:val="32"/>
        <w:szCs w:val="32"/>
      </w:rPr>
    </w:pPr>
    <w:r w:rsidRPr="00604954">
      <w:rPr>
        <w:b/>
        <w:sz w:val="32"/>
        <w:szCs w:val="32"/>
      </w:rPr>
      <w:t>Kraj Vysočina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4"/>
    <w:rsid w:val="00384140"/>
    <w:rsid w:val="00604954"/>
    <w:rsid w:val="00B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8801"/>
  <w15:chartTrackingRefBased/>
  <w15:docId w15:val="{82884DAF-01AA-4561-A2DC-FBA1158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95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4954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4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954"/>
    <w:rPr>
      <w:rFonts w:ascii="Times New Roman" w:eastAsia="Times New Roman" w:hAnsi="Times New Roman" w:cs="Times New Roman"/>
      <w:kern w:val="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7A7A726FD60045AB13A59E08550668" ma:contentTypeVersion="8" ma:contentTypeDescription="Vytvoří nový dokument" ma:contentTypeScope="" ma:versionID="e94c3f2505f7fc81827d9cdc190aa162">
  <xsd:schema xmlns:xsd="http://www.w3.org/2001/XMLSchema" xmlns:xs="http://www.w3.org/2001/XMLSchema" xmlns:p="http://schemas.microsoft.com/office/2006/metadata/properties" xmlns:ns3="1203b84a-ce53-4a05-a430-95dfe3bd9084" targetNamespace="http://schemas.microsoft.com/office/2006/metadata/properties" ma:root="true" ma:fieldsID="5cfc3631799dcba8b987ce7fcd7a8559" ns3:_="">
    <xsd:import namespace="1203b84a-ce53-4a05-a430-95dfe3bd9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b84a-ce53-4a05-a430-95dfe3bd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12CCA-DE3C-4C80-9E15-5067D027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b84a-ce53-4a05-a430-95dfe3bd9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ECC71-5612-41A3-886F-2AB10EAD2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DCACA-C023-46CD-88F8-35F4787852FB}">
  <ds:schemaRefs>
    <ds:schemaRef ds:uri="1203b84a-ce53-4a05-a430-95dfe3bd9084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Jan Turek</cp:lastModifiedBy>
  <cp:revision>1</cp:revision>
  <dcterms:created xsi:type="dcterms:W3CDTF">2021-05-10T07:27:00Z</dcterms:created>
  <dcterms:modified xsi:type="dcterms:W3CDTF">2021-05-10T07:34:00Z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0x010100787A7A726FD60045AB13A59E08550668</vt:lpwstr>
  </property>
</Properties>
</file>