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99AC" w14:textId="39F8E928" w:rsidR="00430988" w:rsidRDefault="00430988" w:rsidP="00430988">
      <w:p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Zájmena</w:t>
      </w:r>
    </w:p>
    <w:p w14:paraId="1EFE2190" w14:textId="2EE074DA" w:rsidR="00430988" w:rsidRPr="00430988" w:rsidRDefault="00430988" w:rsidP="00430988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r w:rsidRPr="00430988">
        <w:rPr>
          <w:rFonts w:ascii="Times New Roman" w:hAnsi="Times New Roman" w:cs="Times New Roman"/>
          <w:sz w:val="28"/>
          <w:szCs w:val="28"/>
          <w:lang w:eastAsia="cs-CZ"/>
        </w:rPr>
        <w:t>U zájmen určujeme pád, číslo, rod, vzor, druh.</w:t>
      </w:r>
    </w:p>
    <w:p w14:paraId="165A5C78" w14:textId="77777777" w:rsidR="00430988" w:rsidRPr="00430988" w:rsidRDefault="00430988" w:rsidP="00430988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r w:rsidRPr="00430988">
        <w:rPr>
          <w:rFonts w:ascii="Times New Roman" w:hAnsi="Times New Roman" w:cs="Times New Roman"/>
          <w:sz w:val="28"/>
          <w:szCs w:val="28"/>
          <w:lang w:eastAsia="cs-CZ"/>
        </w:rPr>
        <w:t>Podle toho, zda zájmena vyjadřují rod, rozlišujeme zájmena:</w:t>
      </w:r>
    </w:p>
    <w:p w14:paraId="239A2231" w14:textId="77777777" w:rsidR="00430988" w:rsidRPr="00430988" w:rsidRDefault="00430988" w:rsidP="00430988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r w:rsidRPr="00430988">
        <w:rPr>
          <w:rFonts w:ascii="Times New Roman" w:hAnsi="Times New Roman" w:cs="Times New Roman"/>
          <w:sz w:val="28"/>
          <w:szCs w:val="28"/>
          <w:lang w:eastAsia="cs-CZ"/>
        </w:rPr>
        <w:t> </w:t>
      </w:r>
    </w:p>
    <w:p w14:paraId="6B1E66EC" w14:textId="77777777" w:rsidR="00430988" w:rsidRPr="00430988" w:rsidRDefault="00430988" w:rsidP="00430988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proofErr w:type="gramStart"/>
      <w:r w:rsidRPr="00430988">
        <w:rPr>
          <w:rFonts w:ascii="Times New Roman" w:hAnsi="Times New Roman" w:cs="Times New Roman"/>
          <w:sz w:val="28"/>
          <w:szCs w:val="28"/>
          <w:lang w:eastAsia="cs-CZ"/>
        </w:rPr>
        <w:t>bezrodá - </w:t>
      </w:r>
      <w:r w:rsidRPr="00430988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já</w:t>
      </w:r>
      <w:proofErr w:type="gramEnd"/>
      <w:r w:rsidRPr="00430988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, ty, my, vy, se</w:t>
      </w:r>
      <w:r w:rsidRPr="00430988">
        <w:rPr>
          <w:rFonts w:ascii="Times New Roman" w:hAnsi="Times New Roman" w:cs="Times New Roman"/>
          <w:sz w:val="28"/>
          <w:szCs w:val="28"/>
          <w:lang w:eastAsia="cs-CZ"/>
        </w:rPr>
        <w:t> - nelze určit rod, mají pro všechny rody jeden tvar,</w:t>
      </w:r>
    </w:p>
    <w:p w14:paraId="085F63A0" w14:textId="77777777" w:rsidR="00430988" w:rsidRPr="00430988" w:rsidRDefault="00430988" w:rsidP="00430988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proofErr w:type="gramStart"/>
      <w:r w:rsidRPr="00430988">
        <w:rPr>
          <w:rFonts w:ascii="Times New Roman" w:hAnsi="Times New Roman" w:cs="Times New Roman"/>
          <w:sz w:val="28"/>
          <w:szCs w:val="28"/>
          <w:lang w:eastAsia="cs-CZ"/>
        </w:rPr>
        <w:t>rodová - </w:t>
      </w:r>
      <w:r w:rsidRPr="00430988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>ten</w:t>
      </w:r>
      <w:proofErr w:type="gramEnd"/>
      <w:r w:rsidRPr="00430988">
        <w:rPr>
          <w:rFonts w:ascii="Times New Roman" w:hAnsi="Times New Roman" w:cs="Times New Roman"/>
          <w:i/>
          <w:iCs/>
          <w:color w:val="008080"/>
          <w:sz w:val="28"/>
          <w:szCs w:val="28"/>
          <w:lang w:eastAsia="cs-CZ"/>
        </w:rPr>
        <w:t xml:space="preserve"> (ta, to), on (ona, ono), který, můj, všechen</w:t>
      </w:r>
      <w:r w:rsidRPr="00430988">
        <w:rPr>
          <w:rFonts w:ascii="Times New Roman" w:hAnsi="Times New Roman" w:cs="Times New Roman"/>
          <w:sz w:val="28"/>
          <w:szCs w:val="28"/>
          <w:lang w:eastAsia="cs-CZ"/>
        </w:rPr>
        <w:t>... - lze u nich určit rod.</w:t>
      </w:r>
    </w:p>
    <w:p w14:paraId="4E7D9637" w14:textId="77777777" w:rsidR="00430988" w:rsidRPr="00430988" w:rsidRDefault="00430988" w:rsidP="00430988">
      <w:pPr>
        <w:rPr>
          <w:rFonts w:ascii="Times New Roman" w:hAnsi="Times New Roman" w:cs="Times New Roman"/>
          <w:color w:val="444444"/>
          <w:sz w:val="28"/>
          <w:szCs w:val="28"/>
          <w:lang w:eastAsia="cs-CZ"/>
        </w:rPr>
      </w:pPr>
      <w:r w:rsidRPr="00430988">
        <w:rPr>
          <w:rFonts w:ascii="Times New Roman" w:hAnsi="Times New Roman" w:cs="Times New Roman"/>
          <w:sz w:val="28"/>
          <w:szCs w:val="28"/>
          <w:lang w:eastAsia="cs-CZ"/>
        </w:rPr>
        <w:t> </w:t>
      </w:r>
    </w:p>
    <w:p w14:paraId="01C951DE" w14:textId="77777777" w:rsidR="00430988" w:rsidRPr="00430988" w:rsidRDefault="00430988" w:rsidP="00430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Je důležité osvojit si základní </w:t>
      </w:r>
      <w:r w:rsidRPr="0043098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skloňování zájmen</w:t>
      </w:r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.</w:t>
      </w:r>
    </w:p>
    <w:p w14:paraId="23565371" w14:textId="77777777" w:rsidR="00430988" w:rsidRPr="00430988" w:rsidRDefault="00430988" w:rsidP="0043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98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3738531">
          <v:rect id="_x0000_i1025" style="width:0;height:0" o:hralign="center" o:hrstd="t" o:hrnoshade="t" o:hr="t" fillcolor="#444" stroked="f"/>
        </w:pict>
      </w:r>
    </w:p>
    <w:p w14:paraId="41CBECD2" w14:textId="77777777" w:rsidR="00430988" w:rsidRPr="00430988" w:rsidRDefault="00430988" w:rsidP="00430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30988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cs-CZ"/>
        </w:rPr>
        <w:t>Tvary zájmena </w:t>
      </w:r>
      <w:r w:rsidRPr="00430988">
        <w:rPr>
          <w:rFonts w:ascii="Arial" w:eastAsia="Times New Roman" w:hAnsi="Arial" w:cs="Arial"/>
          <w:b/>
          <w:bCs/>
          <w:color w:val="008080"/>
          <w:spacing w:val="5"/>
          <w:sz w:val="28"/>
          <w:szCs w:val="28"/>
          <w:lang w:eastAsia="cs-CZ"/>
        </w:rPr>
        <w:t>já</w:t>
      </w:r>
      <w:r w:rsidRPr="00430988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cs-CZ"/>
        </w:rPr>
        <w:t>: </w:t>
      </w:r>
    </w:p>
    <w:p w14:paraId="47490BCE" w14:textId="77777777" w:rsidR="00430988" w:rsidRPr="00430988" w:rsidRDefault="00430988" w:rsidP="00430988">
      <w:pPr>
        <w:shd w:val="clear" w:color="auto" w:fill="F6F6F6"/>
        <w:spacing w:after="0" w:line="240" w:lineRule="auto"/>
        <w:jc w:val="both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>1. pád   já</w:t>
      </w:r>
    </w:p>
    <w:p w14:paraId="5856BDAB" w14:textId="77777777" w:rsidR="00430988" w:rsidRPr="00430988" w:rsidRDefault="00430988" w:rsidP="00430988">
      <w:pPr>
        <w:shd w:val="clear" w:color="auto" w:fill="F6F6F6"/>
        <w:spacing w:after="0" w:line="240" w:lineRule="auto"/>
        <w:jc w:val="both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>2. pád   </w:t>
      </w:r>
      <w:r w:rsidRPr="00430988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cs-CZ"/>
        </w:rPr>
        <w:t>mě</w:t>
      </w:r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 xml:space="preserve">, </w:t>
      </w:r>
      <w:proofErr w:type="gramStart"/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>mne</w:t>
      </w:r>
      <w:proofErr w:type="gramEnd"/>
    </w:p>
    <w:p w14:paraId="12B72F2D" w14:textId="77777777" w:rsidR="00430988" w:rsidRPr="00430988" w:rsidRDefault="00430988" w:rsidP="00430988">
      <w:pPr>
        <w:shd w:val="clear" w:color="auto" w:fill="F6F6F6"/>
        <w:spacing w:after="0" w:line="240" w:lineRule="auto"/>
        <w:jc w:val="both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>3. pád   </w:t>
      </w:r>
      <w:r w:rsidRPr="00430988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cs-CZ"/>
        </w:rPr>
        <w:t>mně</w:t>
      </w:r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>, mi</w:t>
      </w:r>
    </w:p>
    <w:p w14:paraId="189993F6" w14:textId="77777777" w:rsidR="00430988" w:rsidRPr="00430988" w:rsidRDefault="00430988" w:rsidP="00430988">
      <w:pPr>
        <w:shd w:val="clear" w:color="auto" w:fill="F6F6F6"/>
        <w:spacing w:after="0" w:line="240" w:lineRule="auto"/>
        <w:jc w:val="both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>4. pád   </w:t>
      </w:r>
      <w:r w:rsidRPr="00430988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cs-CZ"/>
        </w:rPr>
        <w:t>mě</w:t>
      </w:r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 xml:space="preserve">, </w:t>
      </w:r>
      <w:proofErr w:type="gramStart"/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>mne</w:t>
      </w:r>
      <w:proofErr w:type="gramEnd"/>
    </w:p>
    <w:p w14:paraId="56CE0A33" w14:textId="77777777" w:rsidR="00430988" w:rsidRPr="00430988" w:rsidRDefault="00430988" w:rsidP="00430988">
      <w:pPr>
        <w:shd w:val="clear" w:color="auto" w:fill="F6F6F6"/>
        <w:spacing w:after="0" w:line="240" w:lineRule="auto"/>
        <w:jc w:val="both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>6. pád</w:t>
      </w:r>
      <w:proofErr w:type="gramStart"/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>   (</w:t>
      </w:r>
      <w:proofErr w:type="gramEnd"/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>o) </w:t>
      </w:r>
      <w:r w:rsidRPr="00430988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cs-CZ"/>
        </w:rPr>
        <w:t>mně</w:t>
      </w:r>
    </w:p>
    <w:p w14:paraId="396A2B75" w14:textId="77777777" w:rsidR="00430988" w:rsidRPr="00430988" w:rsidRDefault="00430988" w:rsidP="00430988">
      <w:pPr>
        <w:shd w:val="clear" w:color="auto" w:fill="F6F6F6"/>
        <w:spacing w:after="0" w:line="240" w:lineRule="auto"/>
        <w:jc w:val="both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430988">
        <w:rPr>
          <w:rFonts w:ascii="Arial" w:eastAsia="Times New Roman" w:hAnsi="Arial" w:cs="Arial"/>
          <w:color w:val="000000"/>
          <w:spacing w:val="5"/>
          <w:sz w:val="28"/>
          <w:szCs w:val="28"/>
          <w:lang w:eastAsia="cs-CZ"/>
        </w:rPr>
        <w:t>7. pád   mnou</w:t>
      </w:r>
    </w:p>
    <w:p w14:paraId="3911F4AE" w14:textId="77777777" w:rsidR="00430988" w:rsidRPr="00430988" w:rsidRDefault="00430988" w:rsidP="00430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30988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 </w:t>
      </w:r>
    </w:p>
    <w:p w14:paraId="00E49480" w14:textId="77777777" w:rsidR="00430988" w:rsidRPr="00430988" w:rsidRDefault="00430988" w:rsidP="0043098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Pozor na </w:t>
      </w:r>
      <w:r w:rsidRPr="0043098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tvary mě/mně</w:t>
      </w:r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 xml:space="preserve">, ve kterých se často chybuje, můžeme využít následující </w:t>
      </w:r>
      <w:proofErr w:type="gramStart"/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pomůcky - </w:t>
      </w:r>
      <w:r w:rsidRPr="0043098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tě</w:t>
      </w:r>
      <w:proofErr w:type="gramEnd"/>
      <w:r w:rsidRPr="0043098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 xml:space="preserve"> = mě, tobě = mně</w:t>
      </w:r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:</w:t>
      </w:r>
    </w:p>
    <w:p w14:paraId="5C21AB72" w14:textId="77777777" w:rsidR="00430988" w:rsidRPr="00430988" w:rsidRDefault="00430988" w:rsidP="0043098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Kde užijeme tvar </w:t>
      </w:r>
      <w:r w:rsidRPr="0043098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tě</w:t>
      </w:r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 užíváme také tvar </w:t>
      </w:r>
      <w:r w:rsidRPr="0043098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mě</w:t>
      </w:r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(</w:t>
      </w:r>
      <w:r w:rsidRPr="0043098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Má </w:t>
      </w:r>
      <w:r w:rsidRPr="0043098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u w:val="single"/>
          <w:lang w:eastAsia="cs-CZ"/>
        </w:rPr>
        <w:t>tě/mě</w:t>
      </w:r>
      <w:r w:rsidRPr="0043098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 rád</w:t>
      </w:r>
      <w:r w:rsidRPr="00430988">
        <w:rPr>
          <w:rFonts w:ascii="Arial" w:eastAsia="Times New Roman" w:hAnsi="Arial" w:cs="Arial"/>
          <w:i/>
          <w:iCs/>
          <w:color w:val="008080"/>
          <w:spacing w:val="5"/>
          <w:sz w:val="24"/>
          <w:szCs w:val="24"/>
          <w:lang w:eastAsia="cs-CZ"/>
        </w:rPr>
        <w:t>.</w:t>
      </w:r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). Kde užijeme tvar </w:t>
      </w:r>
      <w:r w:rsidRPr="0043098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tobě</w:t>
      </w:r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 užijeme také tvar </w:t>
      </w:r>
      <w:r w:rsidRPr="00430988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mně </w:t>
      </w:r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(</w:t>
      </w:r>
      <w:r w:rsidRPr="0043098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K </w:t>
      </w:r>
      <w:r w:rsidRPr="0043098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u w:val="single"/>
          <w:lang w:eastAsia="cs-CZ"/>
        </w:rPr>
        <w:t>tobě/mně</w:t>
      </w:r>
      <w:r w:rsidRPr="00430988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 se nedovolal</w:t>
      </w:r>
      <w:r w:rsidRPr="00430988">
        <w:rPr>
          <w:rFonts w:ascii="Arial" w:eastAsia="Times New Roman" w:hAnsi="Arial" w:cs="Arial"/>
          <w:i/>
          <w:iCs/>
          <w:color w:val="008080"/>
          <w:spacing w:val="5"/>
          <w:sz w:val="24"/>
          <w:szCs w:val="24"/>
          <w:lang w:eastAsia="cs-CZ"/>
        </w:rPr>
        <w:t>.</w:t>
      </w:r>
      <w:r w:rsidRPr="00430988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).</w:t>
      </w:r>
    </w:p>
    <w:p w14:paraId="09E7A124" w14:textId="189AA829" w:rsidR="0003472A" w:rsidRDefault="0003472A" w:rsidP="00430988"/>
    <w:p w14:paraId="0031F55B" w14:textId="179E49FA" w:rsidR="008E481E" w:rsidRDefault="008E481E" w:rsidP="00430988"/>
    <w:p w14:paraId="2E88ABDA" w14:textId="77777777" w:rsidR="008E481E" w:rsidRPr="00430988" w:rsidRDefault="008E481E" w:rsidP="00430988"/>
    <w:sectPr w:rsidR="008E481E" w:rsidRPr="0043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01D36"/>
    <w:multiLevelType w:val="multilevel"/>
    <w:tmpl w:val="9FC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E06D1"/>
    <w:multiLevelType w:val="multilevel"/>
    <w:tmpl w:val="61BA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465C6"/>
    <w:multiLevelType w:val="multilevel"/>
    <w:tmpl w:val="318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96733"/>
    <w:multiLevelType w:val="multilevel"/>
    <w:tmpl w:val="D63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88"/>
    <w:rsid w:val="0003472A"/>
    <w:rsid w:val="00430988"/>
    <w:rsid w:val="008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3E66"/>
  <w15:chartTrackingRefBased/>
  <w15:docId w15:val="{E0343532-9526-4851-B338-C540EC18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749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</w:divsChild>
    </w:div>
    <w:div w:id="594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2666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Jana Klusová</cp:lastModifiedBy>
  <cp:revision>1</cp:revision>
  <dcterms:created xsi:type="dcterms:W3CDTF">2021-03-24T06:27:00Z</dcterms:created>
  <dcterms:modified xsi:type="dcterms:W3CDTF">2021-03-24T10:44:00Z</dcterms:modified>
</cp:coreProperties>
</file>