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D7" w:rsidRPr="00887F4A" w:rsidRDefault="00887F4A" w:rsidP="00FF61D7">
      <w:pPr>
        <w:spacing w:before="450" w:after="150" w:line="312" w:lineRule="atLeast"/>
        <w:outlineLvl w:val="2"/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u w:val="single"/>
          <w:lang w:eastAsia="cs-CZ"/>
        </w:rPr>
      </w:pPr>
      <w:r w:rsidRPr="00887F4A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 xml:space="preserve">                                     </w:t>
      </w:r>
      <w:r w:rsidRPr="00887F4A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u w:val="single"/>
          <w:lang w:eastAsia="cs-CZ"/>
        </w:rPr>
        <w:t xml:space="preserve"> </w:t>
      </w:r>
      <w:r w:rsidR="00FF61D7" w:rsidRPr="00887F4A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u w:val="single"/>
          <w:lang w:eastAsia="cs-CZ"/>
        </w:rPr>
        <w:t>Slovesa</w:t>
      </w:r>
      <w:bookmarkStart w:id="0" w:name="_GoBack"/>
      <w:bookmarkEnd w:id="0"/>
    </w:p>
    <w:p w:rsidR="00FF61D7" w:rsidRPr="004B0C37" w:rsidRDefault="00FF61D7" w:rsidP="00FF61D7">
      <w:pPr>
        <w:spacing w:after="0" w:line="384" w:lineRule="atLeast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Slovesa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jsou ohebný slovní druh, který vyjadřuje činnost, stav, děj nebo změnu stavu. Sloveso je ve většině případů ve větě přísudkem. Slovesa lze časovat.</w:t>
      </w:r>
    </w:p>
    <w:p w:rsidR="00FF61D7" w:rsidRPr="004B0C37" w:rsidRDefault="00FF61D7" w:rsidP="00FF61D7">
      <w:pPr>
        <w:spacing w:after="0" w:line="384" w:lineRule="atLeast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Příklady sloves: </w:t>
      </w:r>
      <w:r w:rsidRPr="004B0C37">
        <w:rPr>
          <w:rFonts w:ascii="Times New Roman" w:eastAsia="Times New Roman" w:hAnsi="Times New Roman" w:cs="Times New Roman"/>
          <w:i/>
          <w:iCs/>
          <w:color w:val="16A085"/>
          <w:sz w:val="28"/>
          <w:szCs w:val="28"/>
          <w:lang w:eastAsia="cs-CZ"/>
        </w:rPr>
        <w:t>běžet, myslet, dělat, skákat, koupit, vyhodit, rozhodnout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.</w:t>
      </w:r>
    </w:p>
    <w:p w:rsidR="00FF61D7" w:rsidRPr="004B0C37" w:rsidRDefault="00FF61D7" w:rsidP="00FF61D7">
      <w:pPr>
        <w:spacing w:after="0" w:line="384" w:lineRule="atLeast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Mluvnické kategorie sloves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osoba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(první, druhá, třetí)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číslo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(jednotné, množné)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způsob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(oznamovací, podmiňovací, rozkazovací)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čas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(minulý, přítomný, budoucí)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rod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(činný, trpný)</w:t>
      </w:r>
    </w:p>
    <w:p w:rsidR="00FF61D7" w:rsidRPr="004B0C37" w:rsidRDefault="00FF61D7" w:rsidP="00FF61D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vid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(dokonavý, nedokonavý)</w:t>
      </w:r>
    </w:p>
    <w:p w:rsidR="004B0C37" w:rsidRDefault="00FF61D7" w:rsidP="004B0C37">
      <w:pPr>
        <w:numPr>
          <w:ilvl w:val="0"/>
          <w:numId w:val="1"/>
        </w:num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třída</w:t>
      </w:r>
      <w:r w:rsidRPr="004B0C37"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  <w:t> a </w:t>
      </w:r>
      <w:r w:rsidRPr="004B0C37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cs-CZ"/>
        </w:rPr>
        <w:t>vzor</w:t>
      </w:r>
    </w:p>
    <w:p w:rsidR="004B0C37" w:rsidRDefault="004B0C37" w:rsidP="004B0C37">
      <w:pPr>
        <w:spacing w:after="0" w:line="384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</w:pPr>
    </w:p>
    <w:p w:rsidR="004B0C37" w:rsidRDefault="004B0C37" w:rsidP="004B0C37">
      <w:pPr>
        <w:spacing w:after="0" w:line="384" w:lineRule="atLeast"/>
        <w:ind w:left="15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</w:pPr>
      <w:r w:rsidRPr="004B0C3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  <w:t>Slovesné tvary</w:t>
      </w:r>
    </w:p>
    <w:p w:rsidR="00887F4A" w:rsidRPr="004B0C37" w:rsidRDefault="00887F4A" w:rsidP="004B0C37">
      <w:pPr>
        <w:spacing w:after="0" w:line="384" w:lineRule="atLeast"/>
        <w:ind w:left="150"/>
        <w:rPr>
          <w:rFonts w:ascii="Times New Roman" w:eastAsia="Times New Roman" w:hAnsi="Times New Roman" w:cs="Times New Roman"/>
          <w:color w:val="34495E"/>
          <w:sz w:val="28"/>
          <w:szCs w:val="28"/>
          <w:lang w:eastAsia="cs-CZ"/>
        </w:rPr>
      </w:pPr>
    </w:p>
    <w:p w:rsidR="004B0C37" w:rsidRPr="004B0C37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slovesný tvar </w:t>
      </w:r>
      <w:proofErr w:type="gramStart"/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neurčitý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- nevyjadřuje</w:t>
      </w:r>
      <w:proofErr w:type="gramEnd"/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 osobu, číslo, čas a způsob (</w:t>
      </w:r>
      <w:r w:rsidRPr="004B0C37">
        <w:rPr>
          <w:rFonts w:ascii="Times New Roman" w:hAnsi="Times New Roman" w:cs="Times New Roman"/>
          <w:b/>
          <w:bCs/>
          <w:i/>
          <w:iCs/>
          <w:color w:val="008080"/>
          <w:sz w:val="28"/>
          <w:szCs w:val="28"/>
          <w:lang w:eastAsia="cs-CZ"/>
        </w:rPr>
        <w:t>psát, nosit, číst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)</w:t>
      </w:r>
    </w:p>
    <w:p w:rsid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slovesný tvar </w:t>
      </w:r>
      <w:proofErr w:type="gramStart"/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určitý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- vyjadřuje</w:t>
      </w:r>
      <w:proofErr w:type="gramEnd"/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 osobu, číslo, čas a způsob (</w:t>
      </w:r>
      <w:r w:rsidRPr="004B0C37">
        <w:rPr>
          <w:rFonts w:ascii="Times New Roman" w:hAnsi="Times New Roman" w:cs="Times New Roman"/>
          <w:b/>
          <w:bCs/>
          <w:i/>
          <w:iCs/>
          <w:color w:val="008080"/>
          <w:sz w:val="28"/>
          <w:szCs w:val="28"/>
          <w:lang w:eastAsia="cs-CZ"/>
        </w:rPr>
        <w:t>čtu, viděli jsme, psal by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)</w:t>
      </w:r>
    </w:p>
    <w:p w:rsidR="00887F4A" w:rsidRPr="004B0C37" w:rsidRDefault="00887F4A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</w:p>
    <w:p w:rsidR="004B0C37" w:rsidRPr="004B0C37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slovesný tvar </w:t>
      </w:r>
      <w:proofErr w:type="gramStart"/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jednoduchý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- je</w:t>
      </w:r>
      <w:proofErr w:type="gramEnd"/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 vyjádřen jedním slovesem (</w:t>
      </w:r>
      <w:r w:rsidRPr="004B0C37">
        <w:rPr>
          <w:rFonts w:ascii="Times New Roman" w:hAnsi="Times New Roman" w:cs="Times New Roman"/>
          <w:b/>
          <w:bCs/>
          <w:i/>
          <w:iCs/>
          <w:color w:val="008080"/>
          <w:sz w:val="28"/>
          <w:szCs w:val="28"/>
          <w:lang w:eastAsia="cs-CZ"/>
        </w:rPr>
        <w:t>čteme, spí, najít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)</w:t>
      </w:r>
    </w:p>
    <w:p w:rsid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slovesný tvar </w:t>
      </w:r>
      <w:proofErr w:type="gramStart"/>
      <w:r w:rsidRPr="004B0C3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složený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- je</w:t>
      </w:r>
      <w:proofErr w:type="gramEnd"/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 vyjádřen dvěma nebo více slovesy (</w:t>
      </w:r>
      <w:r w:rsidRPr="004B0C37">
        <w:rPr>
          <w:rFonts w:ascii="Times New Roman" w:hAnsi="Times New Roman" w:cs="Times New Roman"/>
          <w:b/>
          <w:bCs/>
          <w:i/>
          <w:iCs/>
          <w:color w:val="008080"/>
          <w:sz w:val="28"/>
          <w:szCs w:val="28"/>
          <w:lang w:eastAsia="cs-CZ"/>
        </w:rPr>
        <w:t>četl jsem, pracovali by, bude počítat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).</w:t>
      </w:r>
    </w:p>
    <w:p w:rsidR="00887F4A" w:rsidRPr="004B0C37" w:rsidRDefault="00887F4A" w:rsidP="004B0C37">
      <w:pPr>
        <w:rPr>
          <w:rFonts w:ascii="Times New Roman" w:hAnsi="Times New Roman" w:cs="Times New Roman"/>
          <w:color w:val="444444"/>
          <w:sz w:val="28"/>
          <w:szCs w:val="28"/>
          <w:u w:val="single"/>
          <w:lang w:eastAsia="cs-CZ"/>
        </w:rPr>
      </w:pPr>
    </w:p>
    <w:p w:rsidR="00887F4A" w:rsidRDefault="004B0C37" w:rsidP="004B0C37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Pr="004B0C37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Čas:   </w:t>
      </w:r>
    </w:p>
    <w:p w:rsidR="004B0C37" w:rsidRPr="004B0C37" w:rsidRDefault="004B0C37" w:rsidP="004B0C37">
      <w:pP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4B0C37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přítomný (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dělám, děláme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...),</w:t>
      </w:r>
    </w:p>
    <w:p w:rsidR="00887F4A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minulý (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dělal </w:t>
      </w:r>
      <w:proofErr w:type="gramStart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jsem</w:t>
      </w:r>
      <w:proofErr w:type="gramEnd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, dělali jsme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...),</w:t>
      </w:r>
    </w:p>
    <w:p w:rsidR="004B0C37" w:rsidRPr="00887F4A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4B0C37">
        <w:rPr>
          <w:rFonts w:ascii="Times New Roman" w:hAnsi="Times New Roman" w:cs="Times New Roman"/>
          <w:sz w:val="28"/>
          <w:szCs w:val="28"/>
          <w:lang w:eastAsia="cs-CZ"/>
        </w:rPr>
        <w:t>budoucí - lze</w:t>
      </w:r>
      <w:proofErr w:type="gramEnd"/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 vyjádřit dvěma způsoby: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budu dělat, budeme dělat 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 xml:space="preserve">= tvar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 </w:t>
      </w:r>
    </w:p>
    <w:p w:rsid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       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složený nebo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udělám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 = tvar jednoduchý.</w:t>
      </w:r>
    </w:p>
    <w:p w:rsidR="00887F4A" w:rsidRDefault="00887F4A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</w:p>
    <w:p w:rsidR="00887F4A" w:rsidRDefault="00887F4A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887F4A" w:rsidRDefault="004B0C37" w:rsidP="004B0C37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sz w:val="28"/>
          <w:szCs w:val="28"/>
          <w:lang w:eastAsia="cs-CZ"/>
        </w:rPr>
        <w:lastRenderedPageBreak/>
        <w:t> </w:t>
      </w:r>
      <w:r w:rsidRPr="004B0C37">
        <w:rPr>
          <w:rFonts w:ascii="Times New Roman" w:hAnsi="Times New Roman" w:cs="Times New Roman"/>
          <w:b/>
          <w:sz w:val="28"/>
          <w:szCs w:val="28"/>
          <w:lang w:eastAsia="cs-CZ"/>
        </w:rPr>
        <w:t>Způsob: </w:t>
      </w:r>
    </w:p>
    <w:p w:rsidR="004B0C37" w:rsidRP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sz w:val="28"/>
          <w:szCs w:val="28"/>
          <w:lang w:eastAsia="cs-CZ"/>
        </w:rPr>
        <w:t>oznamovací (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dělám, děláš, dělá, děláme, děláte, dělají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)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887F4A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              </w:t>
      </w:r>
    </w:p>
    <w:p w:rsidR="004B0C37" w:rsidRDefault="004B0C37" w:rsidP="004B0C37">
      <w:pPr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rozkazovací - má tvary pro 2. os. č. j., 1. a 2. os. č. mn. (</w:t>
      </w:r>
      <w:proofErr w:type="gramStart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dělej!,</w:t>
      </w:r>
      <w:proofErr w:type="gramEnd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      </w:t>
      </w:r>
    </w:p>
    <w:p w:rsidR="004B0C37" w:rsidRPr="004B0C37" w:rsidRDefault="004B0C37" w:rsidP="004B0C37">
      <w:pPr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</w:pPr>
      <w:r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                </w:t>
      </w:r>
      <w:proofErr w:type="gramStart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dělejte!,</w:t>
      </w:r>
      <w:proofErr w:type="gramEnd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 dělejme!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)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4B0C37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podmiňovací (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dělal bych, dělali </w:t>
      </w:r>
      <w:proofErr w:type="gramStart"/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bychom 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-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</w:t>
      </w:r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viz</w:t>
      </w:r>
      <w:proofErr w:type="gramEnd"/>
      <w:r w:rsidRPr="004B0C37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 níže).</w:t>
      </w:r>
    </w:p>
    <w:p w:rsid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4B0C37" w:rsidRDefault="004B0C37" w:rsidP="004B0C37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4B0C37" w:rsidRPr="00887F4A" w:rsidRDefault="004B0C37" w:rsidP="004B0C37">
      <w:pPr>
        <w:rPr>
          <w:rFonts w:ascii="Times New Roman" w:hAnsi="Times New Roman" w:cs="Times New Roman"/>
          <w:b/>
          <w:color w:val="444444"/>
          <w:sz w:val="28"/>
          <w:szCs w:val="28"/>
          <w:lang w:eastAsia="cs-CZ"/>
        </w:rPr>
      </w:pPr>
      <w:r w:rsidRPr="00887F4A">
        <w:rPr>
          <w:rFonts w:ascii="Times New Roman" w:hAnsi="Times New Roman" w:cs="Times New Roman"/>
          <w:b/>
          <w:sz w:val="28"/>
          <w:szCs w:val="28"/>
          <w:lang w:eastAsia="cs-CZ"/>
        </w:rPr>
        <w:t>Podmiňovací způsob</w:t>
      </w:r>
      <w:r w:rsidR="00887F4A">
        <w:rPr>
          <w:rFonts w:ascii="Times New Roman" w:hAnsi="Times New Roman" w:cs="Times New Roman"/>
          <w:b/>
          <w:sz w:val="28"/>
          <w:szCs w:val="28"/>
          <w:lang w:eastAsia="cs-CZ"/>
        </w:rPr>
        <w:t>:</w:t>
      </w:r>
    </w:p>
    <w:p w:rsidR="004B0C37" w:rsidRPr="004B0C37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sz w:val="28"/>
          <w:szCs w:val="28"/>
          <w:lang w:eastAsia="cs-CZ"/>
        </w:rPr>
        <w:t>Vyjadřuje děj možný, který by nastal, kdyby se splnily určité podmínky (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Honza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u w:val="single"/>
          <w:lang w:eastAsia="cs-CZ"/>
        </w:rPr>
        <w:t>by přišel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za námi.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u w:val="single"/>
          <w:lang w:eastAsia="cs-CZ"/>
        </w:rPr>
        <w:t>Kdybyste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tu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u w:val="single"/>
          <w:lang w:eastAsia="cs-CZ"/>
        </w:rPr>
        <w:t>byli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včas,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u w:val="single"/>
          <w:lang w:eastAsia="cs-CZ"/>
        </w:rPr>
        <w:t>stihli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u w:val="single"/>
          <w:lang w:eastAsia="cs-CZ"/>
        </w:rPr>
        <w:t>bychom</w:t>
      </w:r>
      <w:r w:rsidRPr="004B0C37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 autobus</w:t>
      </w:r>
      <w:r w:rsidRPr="004B0C37">
        <w:rPr>
          <w:rFonts w:ascii="Times New Roman" w:hAnsi="Times New Roman" w:cs="Times New Roman"/>
          <w:sz w:val="28"/>
          <w:szCs w:val="28"/>
          <w:lang w:eastAsia="cs-CZ"/>
        </w:rPr>
        <w:t>.).</w:t>
      </w:r>
    </w:p>
    <w:p w:rsidR="004B0C37" w:rsidRPr="004B0C37" w:rsidRDefault="004B0C37" w:rsidP="004B0C37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B0C37">
        <w:rPr>
          <w:rFonts w:ascii="Times New Roman" w:hAnsi="Times New Roman" w:cs="Times New Roman"/>
          <w:color w:val="444444"/>
          <w:sz w:val="28"/>
          <w:szCs w:val="28"/>
          <w:lang w:eastAsia="cs-CZ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  <w:lang w:eastAsia="cs-CZ"/>
        </w:rPr>
        <w:t>Tvary podmiňovacího způsobu</w:t>
      </w:r>
      <w:r w:rsidR="00887F4A">
        <w:rPr>
          <w:rFonts w:ascii="Times New Roman" w:hAnsi="Times New Roman" w:cs="Times New Roman"/>
          <w:color w:val="444444"/>
          <w:sz w:val="28"/>
          <w:szCs w:val="28"/>
          <w:lang w:eastAsia="cs-CZ"/>
        </w:rPr>
        <w:t>: vyjadřují osobu a číslo, ale nevyjadřují čas.</w:t>
      </w:r>
    </w:p>
    <w:p w:rsidR="004B0C37" w:rsidRDefault="008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Podmiňovací způsob přítomný: dělal bych</w:t>
      </w:r>
    </w:p>
    <w:p w:rsidR="00887F4A" w:rsidRPr="004B0C37" w:rsidRDefault="0088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Podmiňovací způsob minulý: byl bych dělal</w:t>
      </w:r>
    </w:p>
    <w:sectPr w:rsidR="00887F4A" w:rsidRPr="004B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7484"/>
    <w:multiLevelType w:val="multilevel"/>
    <w:tmpl w:val="828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F26"/>
    <w:multiLevelType w:val="multilevel"/>
    <w:tmpl w:val="722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1956"/>
    <w:multiLevelType w:val="multilevel"/>
    <w:tmpl w:val="792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45677"/>
    <w:multiLevelType w:val="multilevel"/>
    <w:tmpl w:val="90D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A1E32"/>
    <w:multiLevelType w:val="multilevel"/>
    <w:tmpl w:val="325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07CBE"/>
    <w:multiLevelType w:val="multilevel"/>
    <w:tmpl w:val="A8C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7"/>
    <w:rsid w:val="0030665F"/>
    <w:rsid w:val="004B0C37"/>
    <w:rsid w:val="00887F4A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A61A"/>
  <w15:chartTrackingRefBased/>
  <w15:docId w15:val="{321E594E-DC64-4679-90C4-4003469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949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235627770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757675657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3</cp:revision>
  <dcterms:created xsi:type="dcterms:W3CDTF">2021-04-26T07:04:00Z</dcterms:created>
  <dcterms:modified xsi:type="dcterms:W3CDTF">2021-04-26T07:27:00Z</dcterms:modified>
</cp:coreProperties>
</file>