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17EC" w14:textId="77777777"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90196C">
        <w:rPr>
          <w:b/>
          <w:sz w:val="36"/>
          <w:szCs w:val="36"/>
          <w:u w:val="single"/>
        </w:rPr>
        <w:t>násobení desetinného čísla přirozeným číslem</w:t>
      </w:r>
    </w:p>
    <w:p w14:paraId="2B8E8B4F" w14:textId="77777777" w:rsidR="0090196C" w:rsidRDefault="0090196C" w:rsidP="0090196C">
      <w:pPr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Př.:</w:t>
      </w:r>
      <w:r>
        <w:rPr>
          <w:rFonts w:eastAsiaTheme="minorEastAsia"/>
          <w:b/>
        </w:rPr>
        <w:tab/>
      </w:r>
      <w:r w:rsidRPr="0090196C">
        <w:rPr>
          <w:rFonts w:eastAsiaTheme="minorEastAsia"/>
        </w:rPr>
        <w:t xml:space="preserve">Petr si chce koupit tři tyčinky po 0,70 </w:t>
      </w:r>
      <w:r w:rsidRPr="0090196C">
        <w:rPr>
          <w:rFonts w:eastAsiaTheme="minorEastAsia" w:cstheme="minorHAnsi"/>
        </w:rPr>
        <w:t>euro</w:t>
      </w:r>
      <w:r w:rsidRPr="0090196C">
        <w:rPr>
          <w:rFonts w:eastAsiaTheme="minorEastAsia"/>
        </w:rPr>
        <w:t>. Kolik bude platit?</w:t>
      </w:r>
    </w:p>
    <w:p w14:paraId="16830F9F" w14:textId="77777777" w:rsidR="0090196C" w:rsidRDefault="0090196C" w:rsidP="00047045">
      <w:pPr>
        <w:jc w:val="both"/>
        <w:rPr>
          <w:rFonts w:eastAsiaTheme="minorEastAsia"/>
        </w:rPr>
      </w:pPr>
      <w:r w:rsidRPr="0090196C">
        <w:rPr>
          <w:rFonts w:eastAsiaTheme="minorEastAsia"/>
        </w:rPr>
        <w:t>Příklad můžeme řešit sčítáním</w:t>
      </w:r>
      <w:r>
        <w:rPr>
          <w:rFonts w:eastAsiaTheme="minorEastAsia"/>
        </w:rPr>
        <w:t xml:space="preserve">:   </w:t>
      </w:r>
      <m:oMath>
        <m:r>
          <w:rPr>
            <w:rFonts w:ascii="Cambria Math" w:hAnsi="Cambria Math" w:cs="Calibri"/>
          </w:rPr>
          <m:t>0,7+0,7+0,7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2,1</m:t>
        </m:r>
      </m:oMath>
    </w:p>
    <w:p w14:paraId="3CFB09E6" w14:textId="77777777" w:rsidR="0090196C" w:rsidRDefault="0090196C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Nebo můžeme násobit, ale jak? </w:t>
      </w:r>
      <w:r>
        <w:rPr>
          <w:rFonts w:eastAsiaTheme="minorEastAsia"/>
        </w:rPr>
        <w:tab/>
        <w:t xml:space="preserve">Platí: </w:t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3∙70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210</m:t>
        </m:r>
      </m:oMath>
      <w:r>
        <w:rPr>
          <w:rFonts w:eastAsiaTheme="minorEastAsia"/>
        </w:rPr>
        <w:t xml:space="preserve">       </w:t>
      </w:r>
    </w:p>
    <w:p w14:paraId="05B78CCF" w14:textId="77777777" w:rsidR="0090196C" w:rsidRDefault="0090196C" w:rsidP="0004704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3∙7=21</m:t>
        </m:r>
      </m:oMath>
    </w:p>
    <w:p w14:paraId="6DA182EA" w14:textId="77777777" w:rsidR="0090196C" w:rsidRDefault="0090196C" w:rsidP="00047045">
      <w:pPr>
        <w:jc w:val="both"/>
        <w:rPr>
          <w:rFonts w:eastAsiaTheme="minorEastAsia"/>
        </w:rPr>
      </w:pPr>
      <w:r>
        <w:rPr>
          <w:rFonts w:eastAsiaTheme="minorEastAsia"/>
        </w:rPr>
        <w:t>Číslo 0,7 je desetkrát menší než 7, proto i výsledek by měl být desetkrát menší.</w:t>
      </w:r>
    </w:p>
    <w:p w14:paraId="6828412B" w14:textId="77777777" w:rsidR="0090196C" w:rsidRDefault="0090196C" w:rsidP="0004704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3∙</m:t>
        </m:r>
        <m:r>
          <w:rPr>
            <w:rFonts w:ascii="Cambria Math" w:hAnsi="Cambria Math" w:cs="Calibri"/>
          </w:rPr>
          <m:t>0,</m:t>
        </m:r>
        <m:r>
          <w:rPr>
            <w:rFonts w:ascii="Cambria Math" w:hAnsi="Cambria Math" w:cs="Calibri"/>
          </w:rPr>
          <m:t>7=2</m:t>
        </m:r>
        <m:r>
          <w:rPr>
            <w:rFonts w:ascii="Cambria Math" w:hAnsi="Cambria Math" w:cs="Calibri"/>
          </w:rPr>
          <m:t>,</m:t>
        </m:r>
        <m:r>
          <w:rPr>
            <w:rFonts w:ascii="Cambria Math" w:hAnsi="Cambria Math" w:cs="Calibri"/>
          </w:rPr>
          <m:t>1</m:t>
        </m:r>
      </m:oMath>
    </w:p>
    <w:p w14:paraId="6B58F9B1" w14:textId="77777777" w:rsidR="0090196C" w:rsidRDefault="0090196C" w:rsidP="00047045">
      <w:pPr>
        <w:jc w:val="both"/>
        <w:rPr>
          <w:rFonts w:eastAsiaTheme="minorEastAsia"/>
        </w:rPr>
      </w:pPr>
      <w:r>
        <w:rPr>
          <w:rFonts w:eastAsiaTheme="minorEastAsia"/>
        </w:rPr>
        <w:t>Petr zaplatí 2,1 euro.</w:t>
      </w:r>
    </w:p>
    <w:p w14:paraId="4F6FEACB" w14:textId="77777777" w:rsidR="0090196C" w:rsidRDefault="0090196C" w:rsidP="00047045">
      <w:pPr>
        <w:jc w:val="both"/>
        <w:rPr>
          <w:rFonts w:eastAsiaTheme="minorEastAsia"/>
        </w:rPr>
      </w:pPr>
    </w:p>
    <w:p w14:paraId="138F5261" w14:textId="77777777" w:rsidR="0090196C" w:rsidRDefault="0090196C" w:rsidP="00047045">
      <w:pPr>
        <w:jc w:val="both"/>
        <w:rPr>
          <w:rFonts w:eastAsiaTheme="minorEastAsia"/>
          <w:b/>
          <w:sz w:val="24"/>
          <w:szCs w:val="24"/>
          <w:u w:val="single"/>
        </w:rPr>
      </w:pPr>
      <w:r w:rsidRPr="0090196C">
        <w:rPr>
          <w:rFonts w:eastAsiaTheme="minorEastAsia"/>
          <w:b/>
          <w:sz w:val="24"/>
          <w:szCs w:val="24"/>
          <w:u w:val="single"/>
        </w:rPr>
        <w:t>Jak násobíme desetinné a přirozené číslo</w:t>
      </w:r>
    </w:p>
    <w:p w14:paraId="7C58048A" w14:textId="77777777" w:rsidR="0090196C" w:rsidRDefault="0090196C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odmyslíme si desetinnou čárku v desetinném čísle</w:t>
      </w:r>
      <w:r w:rsidR="00854A5A">
        <w:rPr>
          <w:rFonts w:eastAsiaTheme="minorEastAsia"/>
        </w:rPr>
        <w:t xml:space="preserve"> (jako by tam nebyla)</w:t>
      </w:r>
      <w:bookmarkStart w:id="0" w:name="_GoBack"/>
      <w:bookmarkEnd w:id="0"/>
    </w:p>
    <w:p w14:paraId="57B30FE7" w14:textId="77777777" w:rsidR="0090196C" w:rsidRDefault="0090196C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obě čísla mezi sebou vynásobíme</w:t>
      </w:r>
      <w:r w:rsidR="00EF6377">
        <w:rPr>
          <w:rFonts w:eastAsiaTheme="minorEastAsia"/>
        </w:rPr>
        <w:t xml:space="preserve"> (zpaměti nebo pod sebou)</w:t>
      </w:r>
    </w:p>
    <w:p w14:paraId="0B75EECF" w14:textId="77777777" w:rsidR="0090196C" w:rsidRDefault="00EF6377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ve výsledku oddělíme odzadu tolik desetinných míst, kolik jich mělo desetinné číslo</w:t>
      </w:r>
    </w:p>
    <w:p w14:paraId="46571F2A" w14:textId="77777777" w:rsidR="002D10F3" w:rsidRDefault="002D10F3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v případě potřeby doplníme před první číslici nuly</w:t>
      </w:r>
    </w:p>
    <w:p w14:paraId="17536F4B" w14:textId="77777777" w:rsidR="00EF6377" w:rsidRPr="002D10F3" w:rsidRDefault="00EF6377" w:rsidP="00EF6377">
      <w:pPr>
        <w:jc w:val="both"/>
        <w:rPr>
          <w:rFonts w:eastAsiaTheme="minorEastAsia"/>
          <w:sz w:val="16"/>
          <w:szCs w:val="16"/>
        </w:rPr>
      </w:pPr>
    </w:p>
    <w:p w14:paraId="76E14C56" w14:textId="77777777" w:rsidR="00EF6377" w:rsidRDefault="00EF6377" w:rsidP="00EF6377">
      <w:pPr>
        <w:jc w:val="both"/>
        <w:rPr>
          <w:rFonts w:eastAsiaTheme="minorEastAsia"/>
        </w:rPr>
      </w:pPr>
      <w:r w:rsidRPr="00EF6377">
        <w:rPr>
          <w:rFonts w:eastAsiaTheme="minorEastAsia"/>
          <w:b/>
        </w:rPr>
        <w:t xml:space="preserve">Násobení desetinných čísel je </w:t>
      </w:r>
      <w:proofErr w:type="spellStart"/>
      <w:r w:rsidRPr="00EF6377">
        <w:rPr>
          <w:rFonts w:eastAsiaTheme="minorEastAsia"/>
          <w:b/>
        </w:rPr>
        <w:t>komutatitvní</w:t>
      </w:r>
      <w:proofErr w:type="spellEnd"/>
      <w:r w:rsidRPr="00EF6377">
        <w:rPr>
          <w:rFonts w:eastAsiaTheme="minorEastAsia"/>
          <w:b/>
        </w:rPr>
        <w:t xml:space="preserve">. </w:t>
      </w:r>
      <w:r>
        <w:rPr>
          <w:rFonts w:eastAsiaTheme="minorEastAsia"/>
        </w:rPr>
        <w:t>(můžeme zaměňovat pořadí činitelů)</w:t>
      </w:r>
    </w:p>
    <w:p w14:paraId="3C3A7302" w14:textId="77777777" w:rsidR="00EF6377" w:rsidRDefault="00EF6377" w:rsidP="00EF6377">
      <w:pPr>
        <w:jc w:val="both"/>
        <w:rPr>
          <w:rFonts w:eastAsiaTheme="minorEastAsia"/>
        </w:rPr>
      </w:pPr>
      <w:r>
        <w:rPr>
          <w:rFonts w:eastAsiaTheme="minorEastAsia"/>
        </w:rPr>
        <w:t>Platí: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a∙b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b∙a</m:t>
        </m:r>
      </m:oMath>
    </w:p>
    <w:p w14:paraId="295ADFA1" w14:textId="77777777" w:rsidR="00EF6377" w:rsidRDefault="00EF6377" w:rsidP="00EF6377">
      <w:pPr>
        <w:jc w:val="both"/>
        <w:rPr>
          <w:rFonts w:eastAsiaTheme="minorEastAsia"/>
        </w:rPr>
      </w:pPr>
      <w:r>
        <w:rPr>
          <w:rFonts w:eastAsiaTheme="minorEastAsia"/>
        </w:rPr>
        <w:t>Př.: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5</m:t>
        </m:r>
        <m:r>
          <w:rPr>
            <w:rFonts w:ascii="Cambria Math" w:hAnsi="Cambria Math" w:cs="Calibri"/>
          </w:rPr>
          <m:t>∙</m:t>
        </m:r>
        <m:r>
          <w:rPr>
            <w:rFonts w:ascii="Cambria Math" w:hAnsi="Cambria Math" w:cs="Calibri"/>
          </w:rPr>
          <m:t>1,3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6,5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1,3</m:t>
        </m:r>
        <m:r>
          <w:rPr>
            <w:rFonts w:ascii="Cambria Math" w:hAnsi="Cambria Math" w:cs="Calibri"/>
          </w:rPr>
          <m:t>∙</m:t>
        </m:r>
        <m:r>
          <w:rPr>
            <w:rFonts w:ascii="Cambria Math" w:hAnsi="Cambria Math" w:cs="Calibri"/>
          </w:rPr>
          <m:t>5</m:t>
        </m:r>
        <m:r>
          <w:rPr>
            <w:rFonts w:ascii="Cambria Math" w:hAnsi="Cambria Math" w:cs="Calibri"/>
          </w:rPr>
          <m:t>=6,5</m:t>
        </m:r>
      </m:oMath>
    </w:p>
    <w:p w14:paraId="1E41FD68" w14:textId="77777777" w:rsidR="00EF6377" w:rsidRDefault="00EF6377" w:rsidP="00EF6377">
      <w:pPr>
        <w:jc w:val="both"/>
        <w:rPr>
          <w:rFonts w:eastAsiaTheme="minorEastAsia"/>
        </w:rPr>
      </w:pPr>
    </w:p>
    <w:p w14:paraId="64A3310E" w14:textId="77777777" w:rsidR="00EF6377" w:rsidRDefault="00EF6377" w:rsidP="00EF6377">
      <w:pPr>
        <w:jc w:val="both"/>
        <w:rPr>
          <w:rFonts w:eastAsiaTheme="minorEastAsia"/>
        </w:rPr>
      </w:pPr>
      <w:r w:rsidRPr="00EF6377">
        <w:rPr>
          <w:rFonts w:eastAsiaTheme="minorEastAsia"/>
          <w:b/>
        </w:rPr>
        <w:t>Násobení desetinných čísel je asociativní.</w:t>
      </w:r>
      <w:r>
        <w:rPr>
          <w:rFonts w:eastAsiaTheme="minorEastAsia"/>
        </w:rPr>
        <w:t xml:space="preserve"> (činitele můžeme libovolně sdružovat)</w:t>
      </w:r>
    </w:p>
    <w:p w14:paraId="639DE1B7" w14:textId="77777777" w:rsidR="00EF6377" w:rsidRDefault="00EF6377" w:rsidP="00EF6377">
      <w:pPr>
        <w:jc w:val="both"/>
        <w:rPr>
          <w:rFonts w:eastAsiaTheme="minorEastAsia"/>
        </w:rPr>
      </w:pPr>
      <w:r>
        <w:rPr>
          <w:rFonts w:eastAsiaTheme="minorEastAsia"/>
        </w:rPr>
        <w:t>Platí: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a∙b</m:t>
            </m:r>
          </m:e>
        </m:d>
        <m:r>
          <w:rPr>
            <w:rFonts w:ascii="Cambria Math" w:hAnsi="Cambria Math" w:cs="Calibri"/>
          </w:rPr>
          <m:t>∙c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a</m:t>
        </m:r>
        <m:r>
          <w:rPr>
            <w:rFonts w:ascii="Cambria Math" w:hAnsi="Cambria Math" w:cs="Calibri"/>
          </w:rPr>
          <m:t>∙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b∙c</m:t>
            </m:r>
          </m:e>
        </m:d>
      </m:oMath>
    </w:p>
    <w:p w14:paraId="3AE91E72" w14:textId="77777777" w:rsidR="00EF6377" w:rsidRPr="00EF6377" w:rsidRDefault="00EF6377" w:rsidP="00EF6377">
      <w:pPr>
        <w:jc w:val="both"/>
        <w:rPr>
          <w:rFonts w:eastAsiaTheme="minorEastAsia"/>
        </w:rPr>
      </w:pPr>
      <w:r>
        <w:rPr>
          <w:rFonts w:eastAsiaTheme="minorEastAsia"/>
        </w:rPr>
        <w:t>Př.:</w:t>
      </w:r>
      <w:r w:rsidR="00E84946">
        <w:rPr>
          <w:rFonts w:eastAsiaTheme="minorEastAsia"/>
        </w:rPr>
        <w:tab/>
      </w:r>
      <w:r w:rsidR="00E84946">
        <w:rPr>
          <w:rFonts w:eastAsiaTheme="minorEastAsia"/>
        </w:rPr>
        <w:tab/>
      </w:r>
      <m:oMath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2</m:t>
            </m:r>
            <m:r>
              <w:rPr>
                <w:rFonts w:ascii="Cambria Math" w:hAnsi="Cambria Math" w:cs="Calibri"/>
              </w:rPr>
              <m:t>∙</m:t>
            </m:r>
            <m:r>
              <w:rPr>
                <w:rFonts w:ascii="Cambria Math" w:hAnsi="Cambria Math" w:cs="Calibri"/>
              </w:rPr>
              <m:t>0,8</m:t>
            </m:r>
          </m:e>
        </m:d>
        <m:r>
          <w:rPr>
            <w:rFonts w:ascii="Cambria Math" w:hAnsi="Cambria Math" w:cs="Calibri"/>
          </w:rPr>
          <m:t>∙3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1,6∙3=4,8</m:t>
        </m:r>
      </m:oMath>
      <w:r w:rsidR="002D10F3">
        <w:rPr>
          <w:rFonts w:eastAsiaTheme="minorEastAsia"/>
        </w:rPr>
        <w:tab/>
      </w:r>
      <w:r w:rsidR="002D10F3"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2∙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0,8∙3</m:t>
            </m:r>
          </m:e>
        </m:d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2∙2,4=4,8</m:t>
        </m:r>
      </m:oMath>
    </w:p>
    <w:p w14:paraId="1C41C3A6" w14:textId="77777777"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14:paraId="21FB6EAE" w14:textId="77777777"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700B2">
        <w:rPr>
          <w:rFonts w:eastAsiaTheme="minorEastAsia"/>
        </w:rPr>
        <w:t>Vypočítej</w:t>
      </w:r>
      <w:r w:rsidR="002D10F3">
        <w:rPr>
          <w:rFonts w:eastAsiaTheme="minorEastAsia"/>
        </w:rPr>
        <w:t xml:space="preserve"> zpaměti, piš rovnou výsledky</w:t>
      </w:r>
      <w:r w:rsidR="00220EAE">
        <w:rPr>
          <w:rFonts w:eastAsiaTheme="minorEastAsia"/>
        </w:rPr>
        <w:t>:</w:t>
      </w:r>
    </w:p>
    <w:p w14:paraId="45D1C59A" w14:textId="77777777"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0,3∙2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5∙0,1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1B968E39" w14:textId="77777777"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0,12∙3</m:t>
        </m:r>
        <m:r>
          <w:rPr>
            <w:rFonts w:ascii="Cambria Math" w:hAnsi="Cambria Math" w:cs="Calibri"/>
          </w:rPr>
          <m:t>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C700B2">
        <w:rPr>
          <w:rFonts w:eastAsiaTheme="minorEastAsia"/>
        </w:rPr>
        <w:tab/>
      </w:r>
      <w:r w:rsidR="00EA5C75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9∙0,006</m:t>
        </m:r>
        <m:r>
          <w:rPr>
            <w:rFonts w:ascii="Cambria Math" w:hAnsi="Cambria Math" w:cs="Calibri"/>
          </w:rPr>
          <m:t>=</m:t>
        </m:r>
      </m:oMath>
    </w:p>
    <w:p w14:paraId="79DADC0C" w14:textId="77777777" w:rsidR="00CA1CC8" w:rsidRDefault="00CA1CC8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80∙0,7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 w:rsidR="002D10F3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0,11∙60</m:t>
        </m:r>
        <m:r>
          <w:rPr>
            <w:rFonts w:ascii="Cambria Math" w:hAnsi="Cambria Math" w:cs="Calibri"/>
          </w:rPr>
          <m:t>=</m:t>
        </m:r>
      </m:oMath>
    </w:p>
    <w:p w14:paraId="5C38B32A" w14:textId="77777777" w:rsidR="003D6C4A" w:rsidRPr="003757DD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3E4760" w14:textId="77777777" w:rsidR="003F0232" w:rsidRPr="0041720F" w:rsidRDefault="003F0232" w:rsidP="004C10FF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2D10F3">
        <w:rPr>
          <w:rFonts w:eastAsiaTheme="minorEastAsia"/>
        </w:rPr>
        <w:t>Zapiš pod sebe a vypočítej</w:t>
      </w:r>
      <w:r w:rsidR="00CA1CC8">
        <w:rPr>
          <w:rFonts w:eastAsiaTheme="minorEastAsia"/>
        </w:rPr>
        <w:t>.</w:t>
      </w:r>
    </w:p>
    <w:p w14:paraId="1E44DDAE" w14:textId="77777777" w:rsidR="002D10F3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eastAsiaTheme="minorEastAsia" w:hAnsi="Cambria Math"/>
          </w:rPr>
          <m:t>125∙0,8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 w:rsidR="002D10F3">
        <w:rPr>
          <w:rFonts w:eastAsiaTheme="minorEastAsia"/>
          <w:color w:val="000000"/>
          <w:shd w:val="clear" w:color="auto" w:fill="FFFFFF"/>
        </w:rPr>
        <w:tab/>
      </w:r>
      <w:r w:rsidR="002D10F3">
        <w:rPr>
          <w:rFonts w:eastAsiaTheme="minorEastAsia"/>
          <w:color w:val="000000"/>
          <w:shd w:val="clear" w:color="auto" w:fill="FFFFFF"/>
        </w:rPr>
        <w:tab/>
      </w:r>
      <w:r w:rsidR="002D10F3">
        <w:rPr>
          <w:rFonts w:eastAsiaTheme="minorEastAsia"/>
          <w:color w:val="000000"/>
          <w:shd w:val="clear" w:color="auto" w:fill="FFFFFF"/>
        </w:rPr>
        <w:tab/>
      </w:r>
    </w:p>
    <w:p w14:paraId="52F931B4" w14:textId="77777777"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0,09∙953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3CF4A9E5" w14:textId="77777777" w:rsidR="003F0232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487∙0,12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 w:rsidR="00B6365B">
        <w:rPr>
          <w:rFonts w:eastAsiaTheme="minorEastAsia"/>
          <w:color w:val="FF0000"/>
        </w:rPr>
        <w:t xml:space="preserve">      </w:t>
      </w:r>
    </w:p>
    <w:p w14:paraId="1126986D" w14:textId="77777777" w:rsidR="00CD7B23" w:rsidRDefault="003D6C4A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14,7∙26</m:t>
        </m:r>
        <m:r>
          <w:rPr>
            <w:rFonts w:ascii="Cambria Math" w:hAnsi="Cambria Math" w:cs="Calibri"/>
          </w:rPr>
          <m:t>=</m:t>
        </m:r>
      </m:oMath>
    </w:p>
    <w:p w14:paraId="10B24619" w14:textId="77777777" w:rsidR="00C800BD" w:rsidRDefault="00C800BD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14:paraId="2237DEE9" w14:textId="77777777" w:rsidR="00CD7B23" w:rsidRDefault="00CD7B23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</w:t>
      </w:r>
      <w:r>
        <w:rPr>
          <w:rFonts w:eastAsiaTheme="minorEastAsia"/>
          <w:color w:val="000000"/>
          <w:shd w:val="clear" w:color="auto" w:fill="FFFFFF"/>
        </w:rPr>
        <w:tab/>
      </w:r>
      <w:r w:rsidR="00C800BD">
        <w:rPr>
          <w:rFonts w:eastAsiaTheme="minorEastAsia"/>
          <w:color w:val="000000"/>
          <w:shd w:val="clear" w:color="auto" w:fill="FFFFFF"/>
        </w:rPr>
        <w:t>Vypočítej celkovou cenu nákupu a jeho hmotnost (výslednou cenu zaokrouhli na celé Kč).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393"/>
        <w:gridCol w:w="1393"/>
        <w:gridCol w:w="1394"/>
        <w:gridCol w:w="1394"/>
      </w:tblGrid>
      <w:tr w:rsidR="00C800BD" w14:paraId="743EA2CF" w14:textId="77777777" w:rsidTr="00C800BD">
        <w:trPr>
          <w:trHeight w:val="465"/>
          <w:jc w:val="center"/>
        </w:trPr>
        <w:tc>
          <w:tcPr>
            <w:tcW w:w="1394" w:type="dxa"/>
            <w:vAlign w:val="center"/>
          </w:tcPr>
          <w:p w14:paraId="546F6277" w14:textId="77777777" w:rsidR="00C800BD" w:rsidRDefault="00C800BD" w:rsidP="00EA5C75">
            <w:pPr>
              <w:tabs>
                <w:tab w:val="left" w:pos="284"/>
              </w:tabs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14:paraId="5021568E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Papriky</w:t>
            </w:r>
          </w:p>
        </w:tc>
        <w:tc>
          <w:tcPr>
            <w:tcW w:w="1393" w:type="dxa"/>
            <w:vAlign w:val="center"/>
          </w:tcPr>
          <w:p w14:paraId="2A0271EF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Rajčata</w:t>
            </w:r>
          </w:p>
        </w:tc>
        <w:tc>
          <w:tcPr>
            <w:tcW w:w="1394" w:type="dxa"/>
            <w:vAlign w:val="center"/>
          </w:tcPr>
          <w:p w14:paraId="3AD9AA54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Cibule</w:t>
            </w:r>
          </w:p>
        </w:tc>
        <w:tc>
          <w:tcPr>
            <w:tcW w:w="1394" w:type="dxa"/>
            <w:vAlign w:val="center"/>
          </w:tcPr>
          <w:p w14:paraId="4B681D73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Česnek</w:t>
            </w:r>
          </w:p>
        </w:tc>
      </w:tr>
      <w:tr w:rsidR="00C800BD" w14:paraId="30B29D10" w14:textId="77777777" w:rsidTr="00C800BD">
        <w:trPr>
          <w:trHeight w:val="465"/>
          <w:jc w:val="center"/>
        </w:trPr>
        <w:tc>
          <w:tcPr>
            <w:tcW w:w="1394" w:type="dxa"/>
            <w:vAlign w:val="center"/>
          </w:tcPr>
          <w:p w14:paraId="21F8DDD5" w14:textId="77777777" w:rsidR="00C800BD" w:rsidRDefault="00C800BD" w:rsidP="00EA5C75">
            <w:pPr>
              <w:tabs>
                <w:tab w:val="left" w:pos="284"/>
              </w:tabs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Cena za 1 kg</w:t>
            </w:r>
          </w:p>
        </w:tc>
        <w:tc>
          <w:tcPr>
            <w:tcW w:w="1393" w:type="dxa"/>
            <w:vAlign w:val="center"/>
          </w:tcPr>
          <w:p w14:paraId="6362E6F4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49,90 Kč</w:t>
            </w:r>
          </w:p>
        </w:tc>
        <w:tc>
          <w:tcPr>
            <w:tcW w:w="1393" w:type="dxa"/>
            <w:vAlign w:val="center"/>
          </w:tcPr>
          <w:p w14:paraId="64430FC8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39,90 Kč</w:t>
            </w:r>
          </w:p>
        </w:tc>
        <w:tc>
          <w:tcPr>
            <w:tcW w:w="1394" w:type="dxa"/>
            <w:vAlign w:val="center"/>
          </w:tcPr>
          <w:p w14:paraId="7BC15022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7,90 Kč</w:t>
            </w:r>
          </w:p>
        </w:tc>
        <w:tc>
          <w:tcPr>
            <w:tcW w:w="1394" w:type="dxa"/>
            <w:vAlign w:val="center"/>
          </w:tcPr>
          <w:p w14:paraId="422C1872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124 Kč</w:t>
            </w:r>
          </w:p>
        </w:tc>
      </w:tr>
      <w:tr w:rsidR="00C800BD" w14:paraId="62E92F97" w14:textId="77777777" w:rsidTr="00C800BD">
        <w:trPr>
          <w:trHeight w:val="486"/>
          <w:jc w:val="center"/>
        </w:trPr>
        <w:tc>
          <w:tcPr>
            <w:tcW w:w="1394" w:type="dxa"/>
            <w:vAlign w:val="center"/>
          </w:tcPr>
          <w:p w14:paraId="4F404BDF" w14:textId="77777777" w:rsidR="00C800BD" w:rsidRDefault="00C800BD" w:rsidP="00EA5C75">
            <w:pPr>
              <w:tabs>
                <w:tab w:val="left" w:pos="284"/>
              </w:tabs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Koupeno</w:t>
            </w:r>
          </w:p>
        </w:tc>
        <w:tc>
          <w:tcPr>
            <w:tcW w:w="1393" w:type="dxa"/>
            <w:vAlign w:val="center"/>
          </w:tcPr>
          <w:p w14:paraId="70AB9AC7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2 kg</w:t>
            </w:r>
          </w:p>
        </w:tc>
        <w:tc>
          <w:tcPr>
            <w:tcW w:w="1393" w:type="dxa"/>
            <w:vAlign w:val="center"/>
          </w:tcPr>
          <w:p w14:paraId="025DAC4C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2 kg</w:t>
            </w:r>
          </w:p>
        </w:tc>
        <w:tc>
          <w:tcPr>
            <w:tcW w:w="1394" w:type="dxa"/>
            <w:vAlign w:val="center"/>
          </w:tcPr>
          <w:p w14:paraId="5EA79794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5 kg</w:t>
            </w:r>
          </w:p>
        </w:tc>
        <w:tc>
          <w:tcPr>
            <w:tcW w:w="1394" w:type="dxa"/>
            <w:vAlign w:val="center"/>
          </w:tcPr>
          <w:p w14:paraId="5E6EFCE8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0,25 kg</w:t>
            </w:r>
          </w:p>
        </w:tc>
      </w:tr>
      <w:tr w:rsidR="00C800BD" w14:paraId="75D7208C" w14:textId="77777777" w:rsidTr="00C800BD">
        <w:trPr>
          <w:trHeight w:val="465"/>
          <w:jc w:val="center"/>
        </w:trPr>
        <w:tc>
          <w:tcPr>
            <w:tcW w:w="1394" w:type="dxa"/>
            <w:vAlign w:val="center"/>
          </w:tcPr>
          <w:p w14:paraId="26D38F7F" w14:textId="77777777" w:rsidR="00C800BD" w:rsidRDefault="00C800BD" w:rsidP="00EA5C75">
            <w:pPr>
              <w:tabs>
                <w:tab w:val="left" w:pos="284"/>
              </w:tabs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Zaplaceno</w:t>
            </w:r>
          </w:p>
        </w:tc>
        <w:tc>
          <w:tcPr>
            <w:tcW w:w="1393" w:type="dxa"/>
            <w:vAlign w:val="center"/>
          </w:tcPr>
          <w:p w14:paraId="1D34B43C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14:paraId="09F32503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1394" w:type="dxa"/>
            <w:vAlign w:val="center"/>
          </w:tcPr>
          <w:p w14:paraId="4FDF94F1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  <w:tc>
          <w:tcPr>
            <w:tcW w:w="1394" w:type="dxa"/>
            <w:vAlign w:val="center"/>
          </w:tcPr>
          <w:p w14:paraId="4F61CBE0" w14:textId="77777777" w:rsidR="00C800BD" w:rsidRDefault="00C800BD" w:rsidP="00C800BD">
            <w:pPr>
              <w:tabs>
                <w:tab w:val="left" w:pos="284"/>
              </w:tabs>
              <w:jc w:val="center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</w:tr>
    </w:tbl>
    <w:p w14:paraId="59088256" w14:textId="77777777" w:rsidR="00C800BD" w:rsidRDefault="00C800BD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p w14:paraId="367CF13D" w14:textId="77777777" w:rsidR="00C83B6B" w:rsidRDefault="00C83B6B" w:rsidP="00CD7B23">
      <w:pPr>
        <w:jc w:val="both"/>
        <w:rPr>
          <w:rFonts w:eastAsiaTheme="minorEastAsia"/>
          <w:color w:val="000000"/>
          <w:shd w:val="clear" w:color="auto" w:fill="FFFFFF"/>
        </w:rPr>
      </w:pPr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81"/>
    <w:multiLevelType w:val="hybridMultilevel"/>
    <w:tmpl w:val="4EDE2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C14DD"/>
    <w:rsid w:val="000F36F4"/>
    <w:rsid w:val="0014483B"/>
    <w:rsid w:val="001D33DA"/>
    <w:rsid w:val="00220EAE"/>
    <w:rsid w:val="00251A07"/>
    <w:rsid w:val="00296C12"/>
    <w:rsid w:val="002D10F3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B3B7B"/>
    <w:rsid w:val="00702981"/>
    <w:rsid w:val="007158F3"/>
    <w:rsid w:val="00782E41"/>
    <w:rsid w:val="007E6ABE"/>
    <w:rsid w:val="007F402C"/>
    <w:rsid w:val="008030C6"/>
    <w:rsid w:val="0082409E"/>
    <w:rsid w:val="00854A5A"/>
    <w:rsid w:val="00877863"/>
    <w:rsid w:val="008A4884"/>
    <w:rsid w:val="0090196C"/>
    <w:rsid w:val="009837A4"/>
    <w:rsid w:val="00983EEE"/>
    <w:rsid w:val="009D6FBF"/>
    <w:rsid w:val="00A227FE"/>
    <w:rsid w:val="00A62B33"/>
    <w:rsid w:val="00A818DC"/>
    <w:rsid w:val="00A90A3B"/>
    <w:rsid w:val="00AC12D1"/>
    <w:rsid w:val="00B6365B"/>
    <w:rsid w:val="00B65CE7"/>
    <w:rsid w:val="00C030EC"/>
    <w:rsid w:val="00C700B2"/>
    <w:rsid w:val="00C71203"/>
    <w:rsid w:val="00C71B75"/>
    <w:rsid w:val="00C800BD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D6216"/>
    <w:rsid w:val="00E84946"/>
    <w:rsid w:val="00EA5C75"/>
    <w:rsid w:val="00EF4B5D"/>
    <w:rsid w:val="00EF6377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3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4</cp:revision>
  <cp:lastPrinted>2021-01-13T06:37:00Z</cp:lastPrinted>
  <dcterms:created xsi:type="dcterms:W3CDTF">2021-01-13T06:36:00Z</dcterms:created>
  <dcterms:modified xsi:type="dcterms:W3CDTF">2021-01-13T06:37:00Z</dcterms:modified>
</cp:coreProperties>
</file>