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9F" w:rsidRPr="00BD009F" w:rsidRDefault="00BD009F" w:rsidP="00BD009F">
      <w:pPr>
        <w:ind w:left="720" w:hanging="360"/>
        <w:jc w:val="center"/>
        <w:rPr>
          <w:b/>
          <w:sz w:val="28"/>
          <w:szCs w:val="28"/>
          <w:u w:val="single"/>
        </w:rPr>
      </w:pPr>
      <w:r w:rsidRPr="00BD009F">
        <w:rPr>
          <w:b/>
          <w:sz w:val="28"/>
          <w:szCs w:val="28"/>
          <w:u w:val="single"/>
        </w:rPr>
        <w:t>ÚSTAVA</w:t>
      </w:r>
    </w:p>
    <w:p w:rsidR="008059D8" w:rsidRDefault="00BD009F" w:rsidP="00BD009F">
      <w:pPr>
        <w:pStyle w:val="Odstavecseseznamem"/>
        <w:numPr>
          <w:ilvl w:val="0"/>
          <w:numId w:val="1"/>
        </w:numPr>
      </w:pPr>
      <w:r w:rsidRPr="00BD009F">
        <w:rPr>
          <w:b/>
          <w:i/>
        </w:rPr>
        <w:t xml:space="preserve">Doplň tyto slova do textu: </w:t>
      </w:r>
      <w:r w:rsidRPr="0045612C">
        <w:t>Ústavní soud, zákony, Ústava, Listina základních práv a svobod</w:t>
      </w:r>
    </w:p>
    <w:p w:rsidR="0061521B" w:rsidRPr="0045612C" w:rsidRDefault="0061521B" w:rsidP="0061521B">
      <w:pPr>
        <w:pStyle w:val="Odstavecseseznamem"/>
      </w:pPr>
      <w:bookmarkStart w:id="0" w:name="_GoBack"/>
      <w:bookmarkEnd w:id="0"/>
    </w:p>
    <w:p w:rsidR="00BD009F" w:rsidRPr="00BD009F" w:rsidRDefault="00BD009F" w:rsidP="00BD009F">
      <w:r>
        <w:t xml:space="preserve">------------- je základní zákon státu. Všechny další --------------- a právní normy musí být v souladu s ústavou, </w:t>
      </w:r>
      <w:r w:rsidRPr="00BD009F">
        <w:t xml:space="preserve">jinak je </w:t>
      </w:r>
      <w:proofErr w:type="gramStart"/>
      <w:r>
        <w:t>----------  ----------</w:t>
      </w:r>
      <w:proofErr w:type="gramEnd"/>
      <w:r w:rsidRPr="00BD009F">
        <w:t xml:space="preserve"> ČR může svým rozsudkem zrušit.</w:t>
      </w:r>
      <w:r>
        <w:t xml:space="preserve"> </w:t>
      </w:r>
      <w:r w:rsidRPr="00BD009F">
        <w:t>Ústava ČR má dvě základní části:</w:t>
      </w:r>
    </w:p>
    <w:p w:rsidR="00BD009F" w:rsidRDefault="00BD009F" w:rsidP="00BD009F">
      <w:r w:rsidRPr="00BD009F">
        <w:t>Ústav</w:t>
      </w:r>
      <w:r>
        <w:t>a</w:t>
      </w:r>
      <w:r w:rsidRPr="00BD009F">
        <w:t xml:space="preserve"> ČR </w:t>
      </w:r>
      <w:r>
        <w:t xml:space="preserve">a </w:t>
      </w:r>
      <w:proofErr w:type="gramStart"/>
      <w:r>
        <w:t>---------  ----------------</w:t>
      </w:r>
      <w:proofErr w:type="gramEnd"/>
      <w:r>
        <w:t xml:space="preserve"> ---------- - -----------.</w:t>
      </w:r>
    </w:p>
    <w:p w:rsidR="00BD009F" w:rsidRDefault="00BD009F" w:rsidP="00BD009F"/>
    <w:p w:rsidR="0045612C" w:rsidRPr="0045612C" w:rsidRDefault="0045612C" w:rsidP="0045612C">
      <w:pPr>
        <w:pStyle w:val="Odstavecseseznamem"/>
        <w:numPr>
          <w:ilvl w:val="0"/>
          <w:numId w:val="1"/>
        </w:numPr>
        <w:rPr>
          <w:b/>
          <w:i/>
        </w:rPr>
      </w:pPr>
      <w:r w:rsidRPr="0045612C">
        <w:rPr>
          <w:b/>
          <w:i/>
        </w:rPr>
        <w:t>Zapamatuj si.</w:t>
      </w:r>
    </w:p>
    <w:p w:rsidR="00BD009F" w:rsidRDefault="00BD009F" w:rsidP="00BD009F">
      <w:pPr>
        <w:jc w:val="center"/>
        <w:rPr>
          <w:b/>
          <w:u w:val="single"/>
        </w:rPr>
      </w:pPr>
      <w:r w:rsidRPr="00BD009F">
        <w:rPr>
          <w:b/>
          <w:u w:val="single"/>
        </w:rPr>
        <w:t>Členění Ústavy ČR</w:t>
      </w:r>
    </w:p>
    <w:p w:rsidR="00000000" w:rsidRPr="00BD009F" w:rsidRDefault="0061521B" w:rsidP="00BD009F">
      <w:pPr>
        <w:numPr>
          <w:ilvl w:val="0"/>
          <w:numId w:val="2"/>
        </w:numPr>
      </w:pPr>
      <w:r w:rsidRPr="00BD009F">
        <w:t>Preambule = úvodní prohlášení</w:t>
      </w:r>
    </w:p>
    <w:p w:rsidR="0045612C" w:rsidRDefault="0061521B" w:rsidP="00716300">
      <w:pPr>
        <w:numPr>
          <w:ilvl w:val="0"/>
          <w:numId w:val="2"/>
        </w:numPr>
      </w:pPr>
      <w:r w:rsidRPr="00BD009F">
        <w:t>Hlavy</w:t>
      </w:r>
      <w:r w:rsidRPr="00BD009F">
        <w:tab/>
      </w:r>
      <w:r w:rsidR="0045612C">
        <w:t xml:space="preserve">              </w:t>
      </w:r>
      <w:r w:rsidRPr="00BD009F">
        <w:t>- Základ</w:t>
      </w:r>
      <w:r w:rsidRPr="00BD009F">
        <w:t>ní ustanovení</w:t>
      </w:r>
      <w:r w:rsidRPr="00BD009F">
        <w:br/>
      </w:r>
      <w:r w:rsidRPr="00BD009F">
        <w:tab/>
      </w:r>
      <w:r w:rsidRPr="00BD009F">
        <w:tab/>
        <w:t>- Moc zákonodárná</w:t>
      </w:r>
      <w:r w:rsidRPr="00BD009F">
        <w:br/>
      </w:r>
      <w:r w:rsidRPr="00BD009F">
        <w:tab/>
      </w:r>
      <w:r w:rsidRPr="00BD009F">
        <w:tab/>
        <w:t>- Moc výkonná</w:t>
      </w:r>
      <w:r w:rsidRPr="00BD009F">
        <w:br/>
      </w:r>
      <w:r w:rsidRPr="00BD009F">
        <w:tab/>
      </w:r>
      <w:r w:rsidRPr="00BD009F">
        <w:tab/>
        <w:t>- Moc soudní</w:t>
      </w:r>
      <w:r w:rsidRPr="00BD009F">
        <w:tab/>
      </w:r>
      <w:r w:rsidRPr="00BD009F">
        <w:tab/>
      </w:r>
      <w:r w:rsidRPr="00BD009F">
        <w:tab/>
      </w:r>
      <w:r w:rsidRPr="00BD009F">
        <w:tab/>
      </w:r>
      <w:r w:rsidRPr="00BD009F">
        <w:br/>
      </w:r>
      <w:r w:rsidRPr="00BD009F">
        <w:tab/>
      </w:r>
      <w:r w:rsidRPr="00BD009F">
        <w:tab/>
        <w:t>- Nejvyšší kontrolní úřad</w:t>
      </w:r>
      <w:r w:rsidRPr="00BD009F">
        <w:br/>
      </w:r>
      <w:r w:rsidRPr="00BD009F">
        <w:tab/>
      </w:r>
      <w:r w:rsidRPr="00BD009F">
        <w:tab/>
        <w:t>- Česká národní banka</w:t>
      </w:r>
      <w:r w:rsidRPr="00BD009F">
        <w:br/>
      </w:r>
      <w:r w:rsidRPr="00BD009F">
        <w:tab/>
      </w:r>
      <w:r w:rsidRPr="00BD009F">
        <w:tab/>
        <w:t>- Územní samospráva</w:t>
      </w:r>
      <w:r w:rsidRPr="00BD009F">
        <w:br/>
      </w:r>
      <w:r w:rsidRPr="00BD009F">
        <w:tab/>
      </w:r>
      <w:r w:rsidRPr="00BD009F">
        <w:tab/>
        <w:t>- Přechodná a závěrečná ustanoven</w:t>
      </w:r>
    </w:p>
    <w:p w:rsidR="00BD009F" w:rsidRDefault="0061521B" w:rsidP="00716300">
      <w:pPr>
        <w:numPr>
          <w:ilvl w:val="0"/>
          <w:numId w:val="2"/>
        </w:numPr>
      </w:pPr>
      <w:r w:rsidRPr="00BD009F">
        <w:t>Články</w:t>
      </w:r>
      <w:r w:rsidRPr="00BD009F">
        <w:tab/>
      </w:r>
    </w:p>
    <w:p w:rsidR="0045612C" w:rsidRDefault="00BD009F" w:rsidP="00BD009F">
      <w:pPr>
        <w:numPr>
          <w:ilvl w:val="0"/>
          <w:numId w:val="2"/>
        </w:numPr>
      </w:pPr>
      <w:r>
        <w:t>Odstavce</w:t>
      </w:r>
      <w:r w:rsidR="0061521B" w:rsidRPr="00BD009F">
        <w:tab/>
      </w:r>
    </w:p>
    <w:p w:rsidR="0061521B" w:rsidRDefault="0061521B" w:rsidP="0061521B">
      <w:pPr>
        <w:ind w:left="720"/>
      </w:pPr>
    </w:p>
    <w:p w:rsidR="0045612C" w:rsidRPr="0061521B" w:rsidRDefault="0061521B" w:rsidP="0061521B">
      <w:pPr>
        <w:pStyle w:val="Odstavecseseznamem"/>
        <w:numPr>
          <w:ilvl w:val="0"/>
          <w:numId w:val="1"/>
        </w:numPr>
        <w:rPr>
          <w:b/>
          <w:i/>
        </w:rPr>
      </w:pPr>
      <w:r w:rsidRPr="0061521B">
        <w:rPr>
          <w:b/>
          <w:i/>
        </w:rPr>
        <w:t>Vyhledej na internetu a poté spoj správné dvojice.</w:t>
      </w:r>
    </w:p>
    <w:p w:rsidR="0045612C" w:rsidRDefault="0045612C" w:rsidP="0045612C">
      <w:r w:rsidRPr="0061521B">
        <w:rPr>
          <w:color w:val="FF0000"/>
        </w:rPr>
        <w:t xml:space="preserve">Hlava 1 - Základní ustanovení </w:t>
      </w:r>
      <w:r>
        <w:t xml:space="preserve"> </w:t>
      </w:r>
      <w:r w:rsidR="0061521B">
        <w:t xml:space="preserve">        </w:t>
      </w:r>
      <w:r>
        <w:t xml:space="preserve">  </w:t>
      </w:r>
      <w:r w:rsidR="0061521B" w:rsidRPr="0061521B">
        <w:t>Jejím cílem je péče o stabilitu měny.</w:t>
      </w:r>
    </w:p>
    <w:p w:rsidR="0045612C" w:rsidRDefault="0045612C" w:rsidP="0045612C"/>
    <w:p w:rsidR="0045612C" w:rsidRDefault="0045612C" w:rsidP="0045612C">
      <w:r w:rsidRPr="0061521B">
        <w:rPr>
          <w:color w:val="FF0000"/>
        </w:rPr>
        <w:t xml:space="preserve">Hlava 2 - Moc zákonodárná     </w:t>
      </w:r>
      <w:r>
        <w:t>Z</w:t>
      </w:r>
      <w:r w:rsidRPr="0045612C">
        <w:t>akotvuje základní principy celého ústavního systému České republiky.</w:t>
      </w:r>
    </w:p>
    <w:p w:rsidR="0045612C" w:rsidRDefault="0045612C" w:rsidP="0045612C"/>
    <w:p w:rsidR="00000000" w:rsidRDefault="0045612C" w:rsidP="0045612C">
      <w:r w:rsidRPr="0061521B">
        <w:rPr>
          <w:color w:val="FF0000"/>
        </w:rPr>
        <w:t>Hlava 3</w:t>
      </w:r>
      <w:r w:rsidRPr="0061521B">
        <w:rPr>
          <w:color w:val="FF0000"/>
        </w:rPr>
        <w:tab/>
        <w:t>- Moc výkonná</w:t>
      </w:r>
      <w:r w:rsidR="0061521B" w:rsidRPr="0061521B">
        <w:rPr>
          <w:color w:val="FF0000"/>
        </w:rPr>
        <w:t xml:space="preserve">                 </w:t>
      </w:r>
      <w:r w:rsidR="0061521B" w:rsidRPr="0061521B">
        <w:t>Základním územním samosprávným celkem je obec, vyšším kraj.</w:t>
      </w:r>
    </w:p>
    <w:p w:rsidR="0045612C" w:rsidRDefault="0045612C" w:rsidP="0045612C"/>
    <w:p w:rsidR="0045612C" w:rsidRDefault="0045612C" w:rsidP="0045612C">
      <w:r w:rsidRPr="0061521B">
        <w:rPr>
          <w:color w:val="FF0000"/>
        </w:rPr>
        <w:t xml:space="preserve">Hlava 4 - Moc soudní               </w:t>
      </w:r>
      <w:r w:rsidRPr="0045612C">
        <w:t>O postavení Parlamentu ČR – nositeli zákonodárné a ústavodárné moci.</w:t>
      </w:r>
    </w:p>
    <w:p w:rsidR="0045612C" w:rsidRDefault="0045612C" w:rsidP="0045612C"/>
    <w:p w:rsidR="0045612C" w:rsidRDefault="0045612C" w:rsidP="0045612C">
      <w:r w:rsidRPr="0061521B">
        <w:rPr>
          <w:color w:val="FF0000"/>
        </w:rPr>
        <w:t>Hlava 5</w:t>
      </w:r>
      <w:r w:rsidRPr="0061521B">
        <w:rPr>
          <w:color w:val="FF0000"/>
        </w:rPr>
        <w:tab/>
        <w:t xml:space="preserve">- Nejvyšší kontrolní úřad                     </w:t>
      </w:r>
      <w:r w:rsidRPr="0045612C">
        <w:t>Postavení prezidenta a vlády ve státní moci.</w:t>
      </w:r>
    </w:p>
    <w:p w:rsidR="0045612C" w:rsidRDefault="0045612C" w:rsidP="0045612C"/>
    <w:p w:rsidR="0045612C" w:rsidRDefault="0045612C" w:rsidP="0045612C">
      <w:r w:rsidRPr="0061521B">
        <w:rPr>
          <w:color w:val="FF0000"/>
        </w:rPr>
        <w:t>Hlava 6 - Česká národní banka</w:t>
      </w:r>
      <w:r w:rsidR="0061521B" w:rsidRPr="0061521B">
        <w:rPr>
          <w:color w:val="FF0000"/>
        </w:rPr>
        <w:t xml:space="preserve">      </w:t>
      </w:r>
      <w:r w:rsidR="0061521B" w:rsidRPr="0061521B">
        <w:t xml:space="preserve">Upravují činnost státních institucí do ustavení všech orgánů daných </w:t>
      </w:r>
    </w:p>
    <w:p w:rsidR="0045612C" w:rsidRDefault="0061521B" w:rsidP="0045612C">
      <w:r>
        <w:t xml:space="preserve">                                                            </w:t>
      </w:r>
      <w:r w:rsidRPr="0061521B">
        <w:t>touto ústavou.</w:t>
      </w:r>
    </w:p>
    <w:p w:rsidR="0045612C" w:rsidRDefault="0045612C" w:rsidP="0045612C">
      <w:r w:rsidRPr="0061521B">
        <w:rPr>
          <w:color w:val="FF0000"/>
        </w:rPr>
        <w:t xml:space="preserve">Hlava 7 - Územní samospráva       </w:t>
      </w:r>
      <w:r w:rsidRPr="0045612C">
        <w:t>Je vykonávána soustavou nezávislých soudů a Ústavním soudem ČR.</w:t>
      </w:r>
    </w:p>
    <w:p w:rsidR="0045612C" w:rsidRDefault="0045612C" w:rsidP="0045612C"/>
    <w:p w:rsidR="0045612C" w:rsidRDefault="0045612C" w:rsidP="0045612C">
      <w:r w:rsidRPr="0061521B">
        <w:rPr>
          <w:color w:val="FF0000"/>
        </w:rPr>
        <w:t>Hlava 8</w:t>
      </w:r>
      <w:r w:rsidRPr="0061521B">
        <w:rPr>
          <w:color w:val="FF0000"/>
        </w:rPr>
        <w:tab/>
        <w:t xml:space="preserve"> Přechodná a závěrečná ustanovení      </w:t>
      </w:r>
      <w:r w:rsidRPr="0045612C">
        <w:t xml:space="preserve">Nezávislý orgán ČR vykonává kontrolu hospodaření se </w:t>
      </w:r>
      <w:r>
        <w:t xml:space="preserve">  </w:t>
      </w:r>
    </w:p>
    <w:p w:rsidR="0045612C" w:rsidRPr="0045612C" w:rsidRDefault="0045612C" w:rsidP="0045612C">
      <w:r>
        <w:t xml:space="preserve">                                                                                    </w:t>
      </w:r>
      <w:r w:rsidRPr="0045612C">
        <w:t>státním majetkem a plnění státního rozpočtu.</w:t>
      </w:r>
    </w:p>
    <w:sectPr w:rsidR="0045612C" w:rsidRPr="0045612C" w:rsidSect="0045612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173"/>
    <w:multiLevelType w:val="hybridMultilevel"/>
    <w:tmpl w:val="D374C51A"/>
    <w:lvl w:ilvl="0" w:tplc="05E8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8A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AA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AC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64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D8A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4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C2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B1349"/>
    <w:multiLevelType w:val="hybridMultilevel"/>
    <w:tmpl w:val="AA6A5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9F"/>
    <w:rsid w:val="00445377"/>
    <w:rsid w:val="0045612C"/>
    <w:rsid w:val="0061521B"/>
    <w:rsid w:val="00AE0D1E"/>
    <w:rsid w:val="00B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C37E"/>
  <w15:chartTrackingRefBased/>
  <w15:docId w15:val="{E3A7B006-6C2B-49FD-B01A-BDEC9C99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71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9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1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Bula</dc:creator>
  <cp:keywords/>
  <dc:description/>
  <cp:lastModifiedBy>Kamil Bula</cp:lastModifiedBy>
  <cp:revision>1</cp:revision>
  <dcterms:created xsi:type="dcterms:W3CDTF">2021-04-01T08:02:00Z</dcterms:created>
  <dcterms:modified xsi:type="dcterms:W3CDTF">2021-04-01T08:31:00Z</dcterms:modified>
</cp:coreProperties>
</file>